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4DFD49" w14:textId="70413CA9" w:rsidR="002D2BB5" w:rsidRPr="00A068DB" w:rsidRDefault="00A068DB" w:rsidP="00CD051B">
      <w:pPr>
        <w:pStyle w:val="Title"/>
        <w:ind w:left="0" w:right="120"/>
        <w:rPr>
          <w:rFonts w:ascii="Arial" w:hAnsi="Arial" w:cs="Arial"/>
          <w:sz w:val="24"/>
          <w:szCs w:val="24"/>
          <w:u w:val="single"/>
        </w:rPr>
      </w:pPr>
      <w:r w:rsidRPr="00A068DB">
        <w:rPr>
          <w:rFonts w:ascii="Arial" w:hAnsi="Arial" w:cs="Arial"/>
          <w:sz w:val="24"/>
          <w:szCs w:val="24"/>
          <w:u w:val="single"/>
        </w:rPr>
        <w:t xml:space="preserve">Summary of </w:t>
      </w:r>
      <w:r w:rsidR="00CD051B" w:rsidRPr="00A068DB">
        <w:rPr>
          <w:rFonts w:ascii="Arial" w:hAnsi="Arial" w:cs="Arial"/>
          <w:sz w:val="24"/>
          <w:szCs w:val="24"/>
          <w:u w:val="single"/>
        </w:rPr>
        <w:t>House  Bill 4401</w:t>
      </w:r>
    </w:p>
    <w:p w14:paraId="11C11EB3" w14:textId="0D70090D" w:rsidR="00A068DB" w:rsidRPr="00A068DB" w:rsidRDefault="00A068DB" w:rsidP="00CD051B">
      <w:pPr>
        <w:pStyle w:val="Title"/>
        <w:ind w:left="0" w:right="120"/>
        <w:rPr>
          <w:rFonts w:ascii="Arial" w:hAnsi="Arial" w:cs="Arial"/>
          <w:sz w:val="24"/>
          <w:szCs w:val="24"/>
        </w:rPr>
      </w:pPr>
      <w:r w:rsidRPr="00A068DB">
        <w:rPr>
          <w:rFonts w:ascii="Arial" w:hAnsi="Arial" w:cs="Arial"/>
          <w:sz w:val="24"/>
          <w:szCs w:val="24"/>
        </w:rPr>
        <w:t>By</w:t>
      </w:r>
    </w:p>
    <w:p w14:paraId="1E17E163" w14:textId="425564B7" w:rsidR="00A068DB" w:rsidRDefault="00A068DB" w:rsidP="00CD051B">
      <w:pPr>
        <w:pStyle w:val="Title"/>
        <w:ind w:left="0" w:right="120"/>
        <w:rPr>
          <w:rFonts w:ascii="Arial" w:hAnsi="Arial" w:cs="Arial"/>
          <w:sz w:val="24"/>
          <w:szCs w:val="24"/>
        </w:rPr>
      </w:pPr>
      <w:r w:rsidRPr="00A068DB">
        <w:rPr>
          <w:rFonts w:ascii="Arial" w:hAnsi="Arial" w:cs="Arial"/>
          <w:sz w:val="24"/>
          <w:szCs w:val="24"/>
        </w:rPr>
        <w:t>Phillip C. Querin</w:t>
      </w:r>
      <w:r w:rsidR="00237F65">
        <w:rPr>
          <w:rFonts w:ascii="Arial" w:hAnsi="Arial" w:cs="Arial"/>
          <w:sz w:val="24"/>
          <w:szCs w:val="24"/>
        </w:rPr>
        <w:t xml:space="preserve">, </w:t>
      </w:r>
      <w:r w:rsidR="0045081E">
        <w:rPr>
          <w:rFonts w:ascii="Arial" w:hAnsi="Arial" w:cs="Arial"/>
          <w:sz w:val="24"/>
          <w:szCs w:val="24"/>
        </w:rPr>
        <w:t xml:space="preserve">MHCO </w:t>
      </w:r>
      <w:r w:rsidR="00237F65">
        <w:rPr>
          <w:rFonts w:ascii="Arial" w:hAnsi="Arial" w:cs="Arial"/>
          <w:sz w:val="24"/>
          <w:szCs w:val="24"/>
        </w:rPr>
        <w:t>Legal Counsel</w:t>
      </w:r>
    </w:p>
    <w:p w14:paraId="15E44683" w14:textId="7171DC77" w:rsidR="007F5D7E" w:rsidRPr="007F5D7E" w:rsidRDefault="007F5D7E" w:rsidP="00CD051B">
      <w:pPr>
        <w:pStyle w:val="Title"/>
        <w:ind w:left="0" w:right="120"/>
        <w:rPr>
          <w:rFonts w:asciiTheme="minorHAnsi" w:hAnsiTheme="minorHAnsi" w:cstheme="minorHAnsi"/>
          <w:sz w:val="24"/>
          <w:szCs w:val="24"/>
        </w:rPr>
      </w:pPr>
    </w:p>
    <w:p w14:paraId="6848A2AE" w14:textId="6C5F4F1D" w:rsidR="007F5D7E" w:rsidRDefault="007F5D7E" w:rsidP="004A25AE">
      <w:pPr>
        <w:widowControl/>
        <w:autoSpaceDE/>
        <w:autoSpaceDN/>
        <w:ind w:firstLine="720"/>
        <w:contextualSpacing/>
        <w:jc w:val="both"/>
        <w:rPr>
          <w:rFonts w:asciiTheme="minorHAnsi" w:hAnsiTheme="minorHAnsi" w:cstheme="minorHAnsi"/>
          <w:sz w:val="24"/>
          <w:szCs w:val="24"/>
        </w:rPr>
      </w:pPr>
      <w:r w:rsidRPr="007F5D7E">
        <w:rPr>
          <w:rFonts w:asciiTheme="minorHAnsi" w:hAnsiTheme="minorHAnsi" w:cstheme="minorHAnsi"/>
          <w:b/>
          <w:bCs/>
          <w:i/>
          <w:iCs/>
          <w:sz w:val="24"/>
          <w:szCs w:val="24"/>
        </w:rPr>
        <w:t xml:space="preserve">Background. </w:t>
      </w:r>
      <w:r>
        <w:rPr>
          <w:rFonts w:asciiTheme="minorHAnsi" w:hAnsiTheme="minorHAnsi" w:cstheme="minorHAnsi"/>
          <w:sz w:val="24"/>
          <w:szCs w:val="24"/>
        </w:rPr>
        <w:t>HB 4401 was sig</w:t>
      </w:r>
      <w:r w:rsidR="00F06E0A">
        <w:rPr>
          <w:rFonts w:asciiTheme="minorHAnsi" w:hAnsiTheme="minorHAnsi" w:cstheme="minorHAnsi"/>
          <w:sz w:val="24"/>
          <w:szCs w:val="24"/>
        </w:rPr>
        <w:t>n</w:t>
      </w:r>
      <w:r>
        <w:rPr>
          <w:rFonts w:asciiTheme="minorHAnsi" w:hAnsiTheme="minorHAnsi" w:cstheme="minorHAnsi"/>
          <w:sz w:val="24"/>
          <w:szCs w:val="24"/>
        </w:rPr>
        <w:t>ed by the Governor on December 23, 2020. It was the product of the Oregon Legislatures</w:t>
      </w:r>
      <w:r w:rsidR="00F06E0A">
        <w:rPr>
          <w:rFonts w:asciiTheme="minorHAnsi" w:hAnsiTheme="minorHAnsi" w:cstheme="minorHAnsi"/>
          <w:sz w:val="24"/>
          <w:szCs w:val="24"/>
        </w:rPr>
        <w:t xml:space="preserve"> T</w:t>
      </w:r>
      <w:r>
        <w:rPr>
          <w:rFonts w:asciiTheme="minorHAnsi" w:hAnsiTheme="minorHAnsi" w:cstheme="minorHAnsi"/>
          <w:sz w:val="24"/>
          <w:szCs w:val="24"/>
        </w:rPr>
        <w:t xml:space="preserve">hird </w:t>
      </w:r>
      <w:r w:rsidR="00F06E0A">
        <w:rPr>
          <w:rFonts w:asciiTheme="minorHAnsi" w:hAnsiTheme="minorHAnsi" w:cstheme="minorHAnsi"/>
          <w:sz w:val="24"/>
          <w:szCs w:val="24"/>
        </w:rPr>
        <w:t>S</w:t>
      </w:r>
      <w:r>
        <w:rPr>
          <w:rFonts w:asciiTheme="minorHAnsi" w:hAnsiTheme="minorHAnsi" w:cstheme="minorHAnsi"/>
          <w:sz w:val="24"/>
          <w:szCs w:val="24"/>
        </w:rPr>
        <w:t xml:space="preserve">pecial </w:t>
      </w:r>
      <w:r w:rsidR="00F06E0A">
        <w:rPr>
          <w:rFonts w:asciiTheme="minorHAnsi" w:hAnsiTheme="minorHAnsi" w:cstheme="minorHAnsi"/>
          <w:sz w:val="24"/>
          <w:szCs w:val="24"/>
        </w:rPr>
        <w:t>S</w:t>
      </w:r>
      <w:r>
        <w:rPr>
          <w:rFonts w:asciiTheme="minorHAnsi" w:hAnsiTheme="minorHAnsi" w:cstheme="minorHAnsi"/>
          <w:sz w:val="24"/>
          <w:szCs w:val="24"/>
        </w:rPr>
        <w:t xml:space="preserve">ession. </w:t>
      </w:r>
    </w:p>
    <w:p w14:paraId="23D02C89" w14:textId="77777777" w:rsidR="007F5D7E" w:rsidRDefault="007F5D7E" w:rsidP="004A25AE">
      <w:pPr>
        <w:widowControl/>
        <w:autoSpaceDE/>
        <w:autoSpaceDN/>
        <w:contextualSpacing/>
        <w:jc w:val="both"/>
        <w:rPr>
          <w:rFonts w:asciiTheme="minorHAnsi" w:hAnsiTheme="minorHAnsi" w:cstheme="minorHAnsi"/>
          <w:sz w:val="24"/>
          <w:szCs w:val="24"/>
        </w:rPr>
      </w:pPr>
    </w:p>
    <w:p w14:paraId="26B7501B" w14:textId="299A24F2" w:rsidR="007F5D7E" w:rsidRDefault="007F5D7E" w:rsidP="00416350">
      <w:pPr>
        <w:pStyle w:val="NormalWeb"/>
        <w:spacing w:before="0" w:beforeAutospacing="0" w:after="150" w:afterAutospacing="0"/>
        <w:ind w:firstLine="720"/>
        <w:jc w:val="both"/>
        <w:rPr>
          <w:rFonts w:asciiTheme="minorHAnsi" w:hAnsiTheme="minorHAnsi" w:cstheme="minorHAnsi"/>
        </w:rPr>
      </w:pPr>
      <w:r>
        <w:rPr>
          <w:rFonts w:ascii="Source Sans Pro" w:hAnsi="Source Sans Pro"/>
          <w:color w:val="000000"/>
        </w:rPr>
        <w:t xml:space="preserve">Ostensibly, </w:t>
      </w:r>
      <w:r w:rsidR="00416350">
        <w:rPr>
          <w:rFonts w:ascii="Source Sans Pro" w:hAnsi="Source Sans Pro"/>
          <w:color w:val="000000"/>
        </w:rPr>
        <w:t>this</w:t>
      </w:r>
      <w:r>
        <w:rPr>
          <w:rFonts w:ascii="Source Sans Pro" w:hAnsi="Source Sans Pro"/>
          <w:color w:val="000000"/>
        </w:rPr>
        <w:t xml:space="preserve"> was to be an extension of the current eviction moratorium that w</w:t>
      </w:r>
      <w:r w:rsidR="009020B1">
        <w:rPr>
          <w:rFonts w:ascii="Source Sans Pro" w:hAnsi="Source Sans Pro"/>
          <w:color w:val="000000"/>
        </w:rPr>
        <w:t>as scheduled to expire on January 1, 2021</w:t>
      </w:r>
      <w:r>
        <w:rPr>
          <w:rFonts w:ascii="Source Sans Pro" w:hAnsi="Source Sans Pro"/>
          <w:color w:val="000000"/>
        </w:rPr>
        <w:t>. The new moratorium will now expire on July 1, 2021. </w:t>
      </w:r>
      <w:r w:rsidR="00F06E0A">
        <w:rPr>
          <w:rFonts w:ascii="Source Sans Pro" w:hAnsi="Source Sans Pro"/>
          <w:color w:val="000000"/>
        </w:rPr>
        <w:t xml:space="preserve">However, if an extension was all the legislators sought to accomplish, they exceeded their own stated expectations. Actually, they had to deal also with </w:t>
      </w:r>
      <w:r w:rsidR="00F06E0A" w:rsidRPr="007F5D7E">
        <w:rPr>
          <w:rFonts w:asciiTheme="minorHAnsi" w:hAnsiTheme="minorHAnsi" w:cstheme="minorHAnsi"/>
        </w:rPr>
        <w:t>HB 4213</w:t>
      </w:r>
      <w:r w:rsidR="00F06E0A">
        <w:rPr>
          <w:rFonts w:asciiTheme="minorHAnsi" w:hAnsiTheme="minorHAnsi" w:cstheme="minorHAnsi"/>
        </w:rPr>
        <w:t xml:space="preserve">, which was the product of </w:t>
      </w:r>
      <w:r w:rsidR="00F06E0A" w:rsidRPr="007F5D7E">
        <w:rPr>
          <w:rFonts w:asciiTheme="minorHAnsi" w:hAnsiTheme="minorHAnsi" w:cstheme="minorHAnsi"/>
        </w:rPr>
        <w:t>2020</w:t>
      </w:r>
      <w:r w:rsidR="00F06E0A">
        <w:rPr>
          <w:rFonts w:asciiTheme="minorHAnsi" w:hAnsiTheme="minorHAnsi" w:cstheme="minorHAnsi"/>
        </w:rPr>
        <w:t>’s</w:t>
      </w:r>
      <w:r w:rsidR="00F06E0A" w:rsidRPr="007F5D7E">
        <w:rPr>
          <w:rFonts w:asciiTheme="minorHAnsi" w:hAnsiTheme="minorHAnsi" w:cstheme="minorHAnsi"/>
        </w:rPr>
        <w:t xml:space="preserve"> First Special Session</w:t>
      </w:r>
      <w:r w:rsidR="00F06E0A">
        <w:rPr>
          <w:rFonts w:asciiTheme="minorHAnsi" w:hAnsiTheme="minorHAnsi" w:cstheme="minorHAnsi"/>
        </w:rPr>
        <w:t xml:space="preserve">. </w:t>
      </w:r>
    </w:p>
    <w:p w14:paraId="4C603A1E" w14:textId="77777777" w:rsidR="00C4266D" w:rsidRDefault="00C4266D" w:rsidP="00416350">
      <w:pPr>
        <w:pStyle w:val="BodyText"/>
        <w:spacing w:before="0"/>
        <w:ind w:left="0" w:firstLine="720"/>
        <w:jc w:val="both"/>
        <w:rPr>
          <w:rFonts w:asciiTheme="minorHAnsi" w:hAnsiTheme="minorHAnsi" w:cstheme="minorHAnsi"/>
          <w:b/>
          <w:bCs/>
          <w:sz w:val="24"/>
          <w:szCs w:val="24"/>
        </w:rPr>
      </w:pPr>
      <w:bookmarkStart w:id="0" w:name="_Hlk60227687"/>
      <w:r>
        <w:rPr>
          <w:rFonts w:asciiTheme="minorHAnsi" w:hAnsiTheme="minorHAnsi" w:cstheme="minorHAnsi"/>
          <w:sz w:val="24"/>
          <w:szCs w:val="24"/>
        </w:rPr>
        <w:t xml:space="preserve">In response to Covid-19 related financial hardships, the Oregon government passed </w:t>
      </w:r>
      <w:r w:rsidRPr="00C138D3">
        <w:rPr>
          <w:rFonts w:asciiTheme="minorHAnsi" w:hAnsiTheme="minorHAnsi" w:cstheme="minorHAnsi"/>
          <w:sz w:val="24"/>
          <w:szCs w:val="24"/>
        </w:rPr>
        <w:t>HB 4213</w:t>
      </w:r>
      <w:r>
        <w:rPr>
          <w:rFonts w:asciiTheme="minorHAnsi" w:hAnsiTheme="minorHAnsi" w:cstheme="minorHAnsi"/>
          <w:sz w:val="24"/>
          <w:szCs w:val="24"/>
        </w:rPr>
        <w:t xml:space="preserve"> in mid-2020. The bill prohibited evictions for nonpayment of rents, charges, and fees and no-cause evictions throughout a defined “</w:t>
      </w:r>
      <w:r w:rsidRPr="00C4266D">
        <w:rPr>
          <w:rFonts w:asciiTheme="minorHAnsi" w:hAnsiTheme="minorHAnsi" w:cstheme="minorHAnsi"/>
          <w:b/>
          <w:bCs/>
          <w:i/>
          <w:iCs/>
          <w:sz w:val="24"/>
          <w:szCs w:val="24"/>
        </w:rPr>
        <w:t>Emergency Period</w:t>
      </w:r>
      <w:r>
        <w:rPr>
          <w:rFonts w:asciiTheme="minorHAnsi" w:hAnsiTheme="minorHAnsi" w:cstheme="minorHAnsi"/>
          <w:sz w:val="24"/>
          <w:szCs w:val="24"/>
        </w:rPr>
        <w:t xml:space="preserve">.” The Emergency Period originally ran from April 1, 2020 to September 30, 2020. </w:t>
      </w:r>
    </w:p>
    <w:p w14:paraId="22A2698A" w14:textId="77777777" w:rsidR="00C4266D" w:rsidRDefault="00C4266D" w:rsidP="00C57C64">
      <w:pPr>
        <w:pStyle w:val="BodyText"/>
        <w:spacing w:before="0"/>
        <w:ind w:left="0" w:firstLine="0"/>
        <w:jc w:val="both"/>
        <w:rPr>
          <w:rFonts w:asciiTheme="minorHAnsi" w:hAnsiTheme="minorHAnsi" w:cstheme="minorHAnsi"/>
          <w:b/>
          <w:bCs/>
          <w:sz w:val="24"/>
          <w:szCs w:val="24"/>
        </w:rPr>
      </w:pPr>
    </w:p>
    <w:p w14:paraId="4BB7A867" w14:textId="188D8EED" w:rsidR="00C4266D" w:rsidRDefault="00C4266D" w:rsidP="00416350">
      <w:pPr>
        <w:pStyle w:val="BodyText"/>
        <w:spacing w:before="0"/>
        <w:ind w:left="0" w:firstLine="720"/>
        <w:jc w:val="both"/>
        <w:rPr>
          <w:rFonts w:asciiTheme="minorHAnsi" w:hAnsiTheme="minorHAnsi" w:cstheme="minorHAnsi"/>
          <w:b/>
          <w:bCs/>
          <w:sz w:val="24"/>
          <w:szCs w:val="24"/>
        </w:rPr>
      </w:pPr>
      <w:r>
        <w:rPr>
          <w:rFonts w:asciiTheme="minorHAnsi" w:hAnsiTheme="minorHAnsi" w:cstheme="minorHAnsi"/>
          <w:sz w:val="24"/>
          <w:szCs w:val="24"/>
        </w:rPr>
        <w:t>HB 4213 further established an additional six-month elective “</w:t>
      </w:r>
      <w:r w:rsidRPr="00C4266D">
        <w:rPr>
          <w:rFonts w:asciiTheme="minorHAnsi" w:hAnsiTheme="minorHAnsi" w:cstheme="minorHAnsi"/>
          <w:b/>
          <w:bCs/>
          <w:i/>
          <w:iCs/>
          <w:sz w:val="24"/>
          <w:szCs w:val="24"/>
        </w:rPr>
        <w:t>Grace Period</w:t>
      </w:r>
      <w:r>
        <w:rPr>
          <w:rFonts w:asciiTheme="minorHAnsi" w:hAnsiTheme="minorHAnsi" w:cstheme="minorHAnsi"/>
          <w:sz w:val="24"/>
          <w:szCs w:val="24"/>
        </w:rPr>
        <w:t xml:space="preserve">” during which the tenant could arrange to pay back their </w:t>
      </w:r>
      <w:r w:rsidR="00416350">
        <w:rPr>
          <w:rFonts w:asciiTheme="minorHAnsi" w:hAnsiTheme="minorHAnsi" w:cstheme="minorHAnsi"/>
          <w:sz w:val="24"/>
          <w:szCs w:val="24"/>
        </w:rPr>
        <w:t>accrued rent arrearages</w:t>
      </w:r>
      <w:r>
        <w:rPr>
          <w:rFonts w:asciiTheme="minorHAnsi" w:hAnsiTheme="minorHAnsi" w:cstheme="minorHAnsi"/>
          <w:sz w:val="24"/>
          <w:szCs w:val="24"/>
        </w:rPr>
        <w:t xml:space="preserve">. The tenant was required to pay back their outstanding </w:t>
      </w:r>
      <w:r w:rsidR="006D5498">
        <w:rPr>
          <w:rFonts w:asciiTheme="minorHAnsi" w:hAnsiTheme="minorHAnsi" w:cstheme="minorHAnsi"/>
          <w:sz w:val="24"/>
          <w:szCs w:val="24"/>
        </w:rPr>
        <w:t xml:space="preserve">rents, charges, and fees </w:t>
      </w:r>
      <w:r>
        <w:rPr>
          <w:rFonts w:asciiTheme="minorHAnsi" w:hAnsiTheme="minorHAnsi" w:cstheme="minorHAnsi"/>
          <w:sz w:val="24"/>
          <w:szCs w:val="24"/>
        </w:rPr>
        <w:t xml:space="preserve">at the end of the Emergency Period </w:t>
      </w:r>
      <w:r w:rsidRPr="00C4266D">
        <w:rPr>
          <w:rFonts w:asciiTheme="minorHAnsi" w:hAnsiTheme="minorHAnsi" w:cstheme="minorHAnsi"/>
          <w:i/>
          <w:iCs/>
          <w:sz w:val="24"/>
          <w:szCs w:val="24"/>
          <w:u w:val="single"/>
        </w:rPr>
        <w:t>unless</w:t>
      </w:r>
      <w:r>
        <w:rPr>
          <w:rFonts w:asciiTheme="minorHAnsi" w:hAnsiTheme="minorHAnsi" w:cstheme="minorHAnsi"/>
          <w:sz w:val="24"/>
          <w:szCs w:val="24"/>
        </w:rPr>
        <w:t xml:space="preserve"> they notified their landlord that they intended to use the additional six months.  The Grace Period originally began at the end of the Emergency Per</w:t>
      </w:r>
      <w:r w:rsidR="009020B1">
        <w:rPr>
          <w:rFonts w:asciiTheme="minorHAnsi" w:hAnsiTheme="minorHAnsi" w:cstheme="minorHAnsi"/>
          <w:sz w:val="24"/>
          <w:szCs w:val="24"/>
        </w:rPr>
        <w:t>iod and ran until March 31, 2021</w:t>
      </w:r>
      <w:r>
        <w:rPr>
          <w:rFonts w:asciiTheme="minorHAnsi" w:hAnsiTheme="minorHAnsi" w:cstheme="minorHAnsi"/>
          <w:sz w:val="24"/>
          <w:szCs w:val="24"/>
        </w:rPr>
        <w:t xml:space="preserve">. Landlords were prohibited from filing nonpayment and no-cause evictions based on unpaid rent accrued during the Emergency Period. </w:t>
      </w:r>
    </w:p>
    <w:bookmarkEnd w:id="0"/>
    <w:p w14:paraId="5FC44604" w14:textId="77777777" w:rsidR="00C4266D" w:rsidRDefault="00C4266D" w:rsidP="00C57C64">
      <w:pPr>
        <w:pStyle w:val="BodyText"/>
        <w:spacing w:before="0"/>
        <w:ind w:left="0" w:firstLine="0"/>
        <w:jc w:val="both"/>
        <w:rPr>
          <w:rFonts w:asciiTheme="minorHAnsi" w:hAnsiTheme="minorHAnsi" w:cstheme="minorHAnsi"/>
          <w:b/>
          <w:bCs/>
          <w:sz w:val="24"/>
          <w:szCs w:val="24"/>
        </w:rPr>
      </w:pPr>
    </w:p>
    <w:p w14:paraId="07BEF60D" w14:textId="77777777" w:rsidR="00C4266D" w:rsidRDefault="00C4266D" w:rsidP="00416350">
      <w:pPr>
        <w:pStyle w:val="BodyText"/>
        <w:spacing w:before="0"/>
        <w:ind w:left="0" w:firstLine="720"/>
        <w:jc w:val="both"/>
        <w:rPr>
          <w:rFonts w:asciiTheme="minorHAnsi" w:hAnsiTheme="minorHAnsi" w:cstheme="minorHAnsi"/>
          <w:b/>
          <w:bCs/>
          <w:sz w:val="24"/>
          <w:szCs w:val="24"/>
        </w:rPr>
      </w:pPr>
      <w:r>
        <w:rPr>
          <w:rFonts w:asciiTheme="minorHAnsi" w:hAnsiTheme="minorHAnsi" w:cstheme="minorHAnsi"/>
          <w:sz w:val="24"/>
          <w:szCs w:val="24"/>
        </w:rPr>
        <w:t>All rents, charges, and fees accruing outside of the Emergency Period still must be paid as agreed under the rental or lease agreements. For-cause evictions were always still available to landlords.</w:t>
      </w:r>
    </w:p>
    <w:p w14:paraId="43F20818" w14:textId="77777777" w:rsidR="00C4266D" w:rsidRDefault="00C4266D" w:rsidP="00C57C64">
      <w:pPr>
        <w:pStyle w:val="BodyText"/>
        <w:spacing w:before="0"/>
        <w:ind w:left="0" w:firstLine="0"/>
        <w:jc w:val="both"/>
        <w:rPr>
          <w:rFonts w:asciiTheme="minorHAnsi" w:hAnsiTheme="minorHAnsi" w:cstheme="minorHAnsi"/>
          <w:b/>
          <w:bCs/>
          <w:sz w:val="24"/>
          <w:szCs w:val="24"/>
        </w:rPr>
      </w:pPr>
    </w:p>
    <w:p w14:paraId="372D637A" w14:textId="613DF5E1" w:rsidR="00C4266D" w:rsidRDefault="00C4266D" w:rsidP="00416350">
      <w:pPr>
        <w:pStyle w:val="BodyText"/>
        <w:spacing w:before="0"/>
        <w:ind w:left="0" w:firstLine="720"/>
        <w:jc w:val="both"/>
        <w:rPr>
          <w:rFonts w:asciiTheme="minorHAnsi" w:hAnsiTheme="minorHAnsi" w:cstheme="minorHAnsi"/>
          <w:sz w:val="24"/>
          <w:szCs w:val="24"/>
        </w:rPr>
      </w:pPr>
      <w:r>
        <w:rPr>
          <w:rFonts w:asciiTheme="minorHAnsi" w:hAnsiTheme="minorHAnsi" w:cstheme="minorHAnsi"/>
          <w:sz w:val="24"/>
          <w:szCs w:val="24"/>
        </w:rPr>
        <w:t>On September 28, 2020, in recognition that Covid-19 hardship</w:t>
      </w:r>
      <w:r w:rsidR="007709C1">
        <w:rPr>
          <w:rFonts w:asciiTheme="minorHAnsi" w:hAnsiTheme="minorHAnsi" w:cstheme="minorHAnsi"/>
          <w:sz w:val="24"/>
          <w:szCs w:val="24"/>
        </w:rPr>
        <w:t>s</w:t>
      </w:r>
      <w:r>
        <w:rPr>
          <w:rFonts w:asciiTheme="minorHAnsi" w:hAnsiTheme="minorHAnsi" w:cstheme="minorHAnsi"/>
          <w:sz w:val="24"/>
          <w:szCs w:val="24"/>
        </w:rPr>
        <w:t xml:space="preserve"> </w:t>
      </w:r>
      <w:r w:rsidR="007709C1">
        <w:rPr>
          <w:rFonts w:asciiTheme="minorHAnsi" w:hAnsiTheme="minorHAnsi" w:cstheme="minorHAnsi"/>
          <w:sz w:val="24"/>
          <w:szCs w:val="24"/>
        </w:rPr>
        <w:t>were</w:t>
      </w:r>
      <w:r>
        <w:rPr>
          <w:rFonts w:asciiTheme="minorHAnsi" w:hAnsiTheme="minorHAnsi" w:cstheme="minorHAnsi"/>
          <w:sz w:val="24"/>
          <w:szCs w:val="24"/>
        </w:rPr>
        <w:t xml:space="preserve"> still continuing, Governor Brown issued </w:t>
      </w:r>
      <w:r w:rsidRPr="00C138D3">
        <w:rPr>
          <w:rFonts w:asciiTheme="minorHAnsi" w:hAnsiTheme="minorHAnsi" w:cstheme="minorHAnsi"/>
          <w:sz w:val="24"/>
          <w:szCs w:val="24"/>
        </w:rPr>
        <w:t>Executive Order 20-56</w:t>
      </w:r>
      <w:r>
        <w:rPr>
          <w:rFonts w:asciiTheme="minorHAnsi" w:hAnsiTheme="minorHAnsi" w:cstheme="minorHAnsi"/>
          <w:sz w:val="24"/>
          <w:szCs w:val="24"/>
        </w:rPr>
        <w:t xml:space="preserve"> which extended the Emergency Period and corresponding prohibition on no-cause and nonpayment residential evictions to December 31, 2020. The executive order </w:t>
      </w:r>
      <w:r w:rsidRPr="00C4266D">
        <w:rPr>
          <w:rFonts w:asciiTheme="minorHAnsi" w:hAnsiTheme="minorHAnsi" w:cstheme="minorHAnsi"/>
          <w:i/>
          <w:iCs/>
          <w:sz w:val="24"/>
          <w:szCs w:val="24"/>
          <w:u w:val="single"/>
        </w:rPr>
        <w:t>did not</w:t>
      </w:r>
      <w:r>
        <w:rPr>
          <w:rFonts w:asciiTheme="minorHAnsi" w:hAnsiTheme="minorHAnsi" w:cstheme="minorHAnsi"/>
          <w:sz w:val="24"/>
          <w:szCs w:val="24"/>
        </w:rPr>
        <w:t xml:space="preserve"> extend the Grace Period – all back rents, charges and fees accrued between April 1, 2020 and December 31, 2020 were still due on or before Marc</w:t>
      </w:r>
      <w:r w:rsidR="009020B1">
        <w:rPr>
          <w:rFonts w:asciiTheme="minorHAnsi" w:hAnsiTheme="minorHAnsi" w:cstheme="minorHAnsi"/>
          <w:sz w:val="24"/>
          <w:szCs w:val="24"/>
        </w:rPr>
        <w:t>h 31, 2021</w:t>
      </w:r>
      <w:bookmarkStart w:id="1" w:name="_GoBack"/>
      <w:bookmarkEnd w:id="1"/>
      <w:r>
        <w:rPr>
          <w:rFonts w:asciiTheme="minorHAnsi" w:hAnsiTheme="minorHAnsi" w:cstheme="minorHAnsi"/>
          <w:sz w:val="24"/>
          <w:szCs w:val="24"/>
        </w:rPr>
        <w:t>.</w:t>
      </w:r>
    </w:p>
    <w:p w14:paraId="1BFCD49B" w14:textId="4D750018" w:rsidR="007709C1" w:rsidRDefault="007709C1" w:rsidP="00416350">
      <w:pPr>
        <w:pStyle w:val="BodyText"/>
        <w:spacing w:before="0"/>
        <w:ind w:left="0" w:firstLine="720"/>
        <w:jc w:val="both"/>
        <w:rPr>
          <w:rFonts w:asciiTheme="minorHAnsi" w:hAnsiTheme="minorHAnsi" w:cstheme="minorHAnsi"/>
          <w:sz w:val="24"/>
          <w:szCs w:val="24"/>
        </w:rPr>
      </w:pPr>
    </w:p>
    <w:p w14:paraId="1C9184FE" w14:textId="25FB8C02" w:rsidR="007709C1" w:rsidRDefault="007709C1" w:rsidP="00416350">
      <w:pPr>
        <w:pStyle w:val="BodyText"/>
        <w:spacing w:before="0"/>
        <w:ind w:left="0" w:firstLine="720"/>
        <w:jc w:val="both"/>
        <w:rPr>
          <w:rFonts w:asciiTheme="minorHAnsi" w:hAnsiTheme="minorHAnsi" w:cstheme="minorHAnsi"/>
          <w:sz w:val="24"/>
          <w:szCs w:val="24"/>
        </w:rPr>
      </w:pPr>
      <w:r>
        <w:rPr>
          <w:rFonts w:asciiTheme="minorHAnsi" w:hAnsiTheme="minorHAnsi" w:cstheme="minorHAnsi"/>
          <w:sz w:val="24"/>
          <w:szCs w:val="24"/>
        </w:rPr>
        <w:t xml:space="preserve">Unfortunately, what occurs when (a) drafters are rushed, and (b) their work product is not subject to any review or amendment, as was the case with HB 4401, the result is a bill that creates more questions than answers. While it purports to </w:t>
      </w:r>
      <w:r w:rsidR="00284E9A">
        <w:rPr>
          <w:rFonts w:asciiTheme="minorHAnsi" w:hAnsiTheme="minorHAnsi" w:cstheme="minorHAnsi"/>
          <w:sz w:val="24"/>
          <w:szCs w:val="24"/>
        </w:rPr>
        <w:t>provide funding for landlords who have suffered as a result of the</w:t>
      </w:r>
      <w:r w:rsidR="00D12AE0">
        <w:rPr>
          <w:rFonts w:asciiTheme="minorHAnsi" w:hAnsiTheme="minorHAnsi" w:cstheme="minorHAnsi"/>
          <w:sz w:val="24"/>
          <w:szCs w:val="24"/>
        </w:rPr>
        <w:t xml:space="preserve"> many </w:t>
      </w:r>
      <w:r w:rsidR="00284E9A">
        <w:rPr>
          <w:rFonts w:asciiTheme="minorHAnsi" w:hAnsiTheme="minorHAnsi" w:cstheme="minorHAnsi"/>
          <w:sz w:val="24"/>
          <w:szCs w:val="24"/>
        </w:rPr>
        <w:t xml:space="preserve">Executive Orders and makeshift legislation such as HB 4312, the reality is not promising. Why? Because the success of the bill still requires the Oregon Legislature to put some money where </w:t>
      </w:r>
      <w:r w:rsidR="00D12AE0">
        <w:rPr>
          <w:rFonts w:asciiTheme="minorHAnsi" w:hAnsiTheme="minorHAnsi" w:cstheme="minorHAnsi"/>
          <w:sz w:val="24"/>
          <w:szCs w:val="24"/>
        </w:rPr>
        <w:t xml:space="preserve">its </w:t>
      </w:r>
      <w:r w:rsidR="00D12AE0" w:rsidRPr="00D54B06">
        <w:rPr>
          <w:rFonts w:asciiTheme="minorHAnsi" w:hAnsiTheme="minorHAnsi" w:cstheme="minorHAnsi"/>
          <w:strike/>
          <w:sz w:val="24"/>
          <w:szCs w:val="24"/>
        </w:rPr>
        <w:t>mouth</w:t>
      </w:r>
      <w:r w:rsidR="00D12AE0">
        <w:rPr>
          <w:rFonts w:asciiTheme="minorHAnsi" w:hAnsiTheme="minorHAnsi" w:cstheme="minorHAnsi"/>
          <w:sz w:val="24"/>
          <w:szCs w:val="24"/>
        </w:rPr>
        <w:t xml:space="preserve"> </w:t>
      </w:r>
      <w:r w:rsidR="00284E9A">
        <w:rPr>
          <w:rFonts w:asciiTheme="minorHAnsi" w:hAnsiTheme="minorHAnsi" w:cstheme="minorHAnsi"/>
          <w:sz w:val="24"/>
          <w:szCs w:val="24"/>
        </w:rPr>
        <w:t xml:space="preserve">legislation is – the program must still be </w:t>
      </w:r>
      <w:r w:rsidR="00767DBC">
        <w:rPr>
          <w:rFonts w:asciiTheme="minorHAnsi" w:hAnsiTheme="minorHAnsi" w:cstheme="minorHAnsi"/>
          <w:sz w:val="24"/>
          <w:szCs w:val="24"/>
        </w:rPr>
        <w:t>funded,</w:t>
      </w:r>
      <w:r w:rsidR="005A3239">
        <w:rPr>
          <w:rFonts w:asciiTheme="minorHAnsi" w:hAnsiTheme="minorHAnsi" w:cstheme="minorHAnsi"/>
          <w:sz w:val="24"/>
          <w:szCs w:val="24"/>
        </w:rPr>
        <w:t xml:space="preserve"> and HB 4401 did nothing to address that issue</w:t>
      </w:r>
      <w:r w:rsidR="00284E9A">
        <w:rPr>
          <w:rFonts w:asciiTheme="minorHAnsi" w:hAnsiTheme="minorHAnsi" w:cstheme="minorHAnsi"/>
          <w:sz w:val="24"/>
          <w:szCs w:val="24"/>
        </w:rPr>
        <w:t xml:space="preserve">.  </w:t>
      </w:r>
    </w:p>
    <w:p w14:paraId="2091F847" w14:textId="77777777" w:rsidR="00D54B06" w:rsidRPr="002A3059" w:rsidRDefault="00D54B06" w:rsidP="00416350">
      <w:pPr>
        <w:pStyle w:val="BodyText"/>
        <w:spacing w:before="0"/>
        <w:ind w:left="0" w:firstLine="720"/>
        <w:jc w:val="both"/>
        <w:rPr>
          <w:rFonts w:asciiTheme="minorHAnsi" w:hAnsiTheme="minorHAnsi" w:cstheme="minorHAnsi"/>
          <w:b/>
          <w:bCs/>
          <w:sz w:val="24"/>
          <w:szCs w:val="24"/>
        </w:rPr>
      </w:pPr>
    </w:p>
    <w:p w14:paraId="5F46D6EE" w14:textId="5CEF97A0" w:rsidR="00C4266D" w:rsidRDefault="00C4266D" w:rsidP="004A25AE">
      <w:pPr>
        <w:pStyle w:val="NormalWeb"/>
        <w:spacing w:before="0" w:beforeAutospacing="0" w:after="0" w:afterAutospacing="0"/>
        <w:jc w:val="both"/>
        <w:rPr>
          <w:rFonts w:asciiTheme="minorHAnsi" w:hAnsiTheme="minorHAnsi" w:cstheme="minorHAnsi"/>
        </w:rPr>
      </w:pPr>
    </w:p>
    <w:p w14:paraId="68E4DB86" w14:textId="4250898A" w:rsidR="00F329C5" w:rsidRDefault="00E929A5" w:rsidP="004A25AE">
      <w:pPr>
        <w:pStyle w:val="BodyText"/>
        <w:spacing w:before="0"/>
        <w:ind w:left="0" w:firstLine="720"/>
        <w:jc w:val="both"/>
        <w:rPr>
          <w:rFonts w:asciiTheme="minorHAnsi" w:hAnsiTheme="minorHAnsi" w:cstheme="minorHAnsi"/>
          <w:sz w:val="24"/>
          <w:szCs w:val="24"/>
        </w:rPr>
      </w:pPr>
      <w:r w:rsidRPr="001C7A33">
        <w:rPr>
          <w:rFonts w:asciiTheme="minorHAnsi" w:hAnsiTheme="minorHAnsi" w:cstheme="minorHAnsi"/>
          <w:b/>
          <w:bCs/>
          <w:i/>
          <w:iCs/>
          <w:sz w:val="24"/>
          <w:szCs w:val="24"/>
        </w:rPr>
        <w:lastRenderedPageBreak/>
        <w:t>Oregon House Bill 4401.</w:t>
      </w:r>
      <w:r w:rsidRPr="00BD6600">
        <w:rPr>
          <w:rFonts w:asciiTheme="minorHAnsi" w:hAnsiTheme="minorHAnsi" w:cstheme="minorHAnsi"/>
          <w:sz w:val="24"/>
          <w:szCs w:val="24"/>
        </w:rPr>
        <w:t xml:space="preserve"> </w:t>
      </w:r>
      <w:r w:rsidR="001C7A33">
        <w:rPr>
          <w:rFonts w:asciiTheme="minorHAnsi" w:hAnsiTheme="minorHAnsi" w:cstheme="minorHAnsi"/>
          <w:sz w:val="24"/>
          <w:szCs w:val="24"/>
        </w:rPr>
        <w:t xml:space="preserve">This bill was </w:t>
      </w:r>
      <w:r>
        <w:rPr>
          <w:rFonts w:asciiTheme="minorHAnsi" w:hAnsiTheme="minorHAnsi" w:cstheme="minorHAnsi"/>
          <w:sz w:val="24"/>
          <w:szCs w:val="24"/>
        </w:rPr>
        <w:t>passed December 21, 202</w:t>
      </w:r>
      <w:r w:rsidR="001C7A33">
        <w:rPr>
          <w:rFonts w:asciiTheme="minorHAnsi" w:hAnsiTheme="minorHAnsi" w:cstheme="minorHAnsi"/>
          <w:sz w:val="24"/>
          <w:szCs w:val="24"/>
        </w:rPr>
        <w:t>0, and signed by the Governor on December 23,</w:t>
      </w:r>
      <w:r>
        <w:rPr>
          <w:rFonts w:asciiTheme="minorHAnsi" w:hAnsiTheme="minorHAnsi" w:cstheme="minorHAnsi"/>
          <w:sz w:val="24"/>
          <w:szCs w:val="24"/>
        </w:rPr>
        <w:t xml:space="preserve"> </w:t>
      </w:r>
      <w:r w:rsidR="001C7A33">
        <w:rPr>
          <w:rFonts w:asciiTheme="minorHAnsi" w:hAnsiTheme="minorHAnsi" w:cstheme="minorHAnsi"/>
          <w:sz w:val="24"/>
          <w:szCs w:val="24"/>
        </w:rPr>
        <w:t xml:space="preserve">2020. It </w:t>
      </w:r>
      <w:r>
        <w:rPr>
          <w:rFonts w:asciiTheme="minorHAnsi" w:hAnsiTheme="minorHAnsi" w:cstheme="minorHAnsi"/>
          <w:sz w:val="24"/>
          <w:szCs w:val="24"/>
        </w:rPr>
        <w:t>accomplishe</w:t>
      </w:r>
      <w:r w:rsidR="001C7A33">
        <w:rPr>
          <w:rFonts w:asciiTheme="minorHAnsi" w:hAnsiTheme="minorHAnsi" w:cstheme="minorHAnsi"/>
          <w:sz w:val="24"/>
          <w:szCs w:val="24"/>
        </w:rPr>
        <w:t>d</w:t>
      </w:r>
      <w:r>
        <w:rPr>
          <w:rFonts w:asciiTheme="minorHAnsi" w:hAnsiTheme="minorHAnsi" w:cstheme="minorHAnsi"/>
          <w:sz w:val="24"/>
          <w:szCs w:val="24"/>
        </w:rPr>
        <w:t xml:space="preserve"> two major objectives</w:t>
      </w:r>
      <w:r w:rsidR="00F329C5">
        <w:rPr>
          <w:rStyle w:val="FootnoteReference"/>
          <w:rFonts w:asciiTheme="minorHAnsi" w:hAnsiTheme="minorHAnsi" w:cstheme="minorHAnsi"/>
          <w:sz w:val="24"/>
          <w:szCs w:val="24"/>
        </w:rPr>
        <w:footnoteReference w:id="1"/>
      </w:r>
      <w:r w:rsidR="00F329C5">
        <w:rPr>
          <w:rFonts w:asciiTheme="minorHAnsi" w:hAnsiTheme="minorHAnsi" w:cstheme="minorHAnsi"/>
          <w:sz w:val="24"/>
          <w:szCs w:val="24"/>
        </w:rPr>
        <w:t>:</w:t>
      </w:r>
    </w:p>
    <w:p w14:paraId="5B2D1711" w14:textId="2B7E7749" w:rsidR="001C7A33" w:rsidRDefault="00E929A5" w:rsidP="004A25AE">
      <w:pPr>
        <w:pStyle w:val="BodyText"/>
        <w:spacing w:before="0"/>
        <w:ind w:left="1080" w:hanging="360"/>
        <w:jc w:val="both"/>
        <w:rPr>
          <w:rFonts w:asciiTheme="minorHAnsi" w:hAnsiTheme="minorHAnsi" w:cstheme="minorHAnsi"/>
          <w:sz w:val="24"/>
          <w:szCs w:val="24"/>
        </w:rPr>
      </w:pPr>
      <w:r>
        <w:rPr>
          <w:rFonts w:asciiTheme="minorHAnsi" w:hAnsiTheme="minorHAnsi" w:cstheme="minorHAnsi"/>
          <w:sz w:val="24"/>
          <w:szCs w:val="24"/>
        </w:rPr>
        <w:t xml:space="preserve">1) </w:t>
      </w:r>
      <w:r w:rsidR="001C7A33">
        <w:rPr>
          <w:rFonts w:asciiTheme="minorHAnsi" w:hAnsiTheme="minorHAnsi" w:cstheme="minorHAnsi"/>
          <w:sz w:val="24"/>
          <w:szCs w:val="24"/>
        </w:rPr>
        <w:t xml:space="preserve">Directing the </w:t>
      </w:r>
      <w:r>
        <w:rPr>
          <w:rFonts w:asciiTheme="minorHAnsi" w:hAnsiTheme="minorHAnsi" w:cstheme="minorHAnsi"/>
          <w:sz w:val="24"/>
          <w:szCs w:val="24"/>
        </w:rPr>
        <w:t xml:space="preserve">Oregon Housing and Community Services Department to implement a program for direct aid to landlords reimbursing a percentage of outstanding rents; and </w:t>
      </w:r>
    </w:p>
    <w:p w14:paraId="61F8659A" w14:textId="2DB3013D" w:rsidR="001C7A33" w:rsidRDefault="00E929A5" w:rsidP="004A25AE">
      <w:pPr>
        <w:pStyle w:val="BodyText"/>
        <w:spacing w:before="0"/>
        <w:ind w:left="1080" w:hanging="360"/>
        <w:jc w:val="both"/>
        <w:rPr>
          <w:rFonts w:asciiTheme="minorHAnsi" w:hAnsiTheme="minorHAnsi" w:cstheme="minorHAnsi"/>
          <w:sz w:val="24"/>
          <w:szCs w:val="24"/>
        </w:rPr>
      </w:pPr>
      <w:r>
        <w:rPr>
          <w:rFonts w:asciiTheme="minorHAnsi" w:hAnsiTheme="minorHAnsi" w:cstheme="minorHAnsi"/>
          <w:sz w:val="24"/>
          <w:szCs w:val="24"/>
        </w:rPr>
        <w:t xml:space="preserve">2) </w:t>
      </w:r>
      <w:r w:rsidR="001C7A33">
        <w:rPr>
          <w:rFonts w:asciiTheme="minorHAnsi" w:hAnsiTheme="minorHAnsi" w:cstheme="minorHAnsi"/>
          <w:sz w:val="24"/>
          <w:szCs w:val="24"/>
        </w:rPr>
        <w:t xml:space="preserve">Modifying </w:t>
      </w:r>
      <w:r>
        <w:rPr>
          <w:rFonts w:asciiTheme="minorHAnsi" w:hAnsiTheme="minorHAnsi" w:cstheme="minorHAnsi"/>
          <w:sz w:val="24"/>
          <w:szCs w:val="24"/>
        </w:rPr>
        <w:t xml:space="preserve">the Emergency Period and Grace Period </w:t>
      </w:r>
      <w:r w:rsidR="001C7A33">
        <w:rPr>
          <w:rFonts w:asciiTheme="minorHAnsi" w:hAnsiTheme="minorHAnsi" w:cstheme="minorHAnsi"/>
          <w:sz w:val="24"/>
          <w:szCs w:val="24"/>
        </w:rPr>
        <w:t xml:space="preserve">created under </w:t>
      </w:r>
      <w:r>
        <w:rPr>
          <w:rFonts w:asciiTheme="minorHAnsi" w:hAnsiTheme="minorHAnsi" w:cstheme="minorHAnsi"/>
          <w:sz w:val="24"/>
          <w:szCs w:val="24"/>
        </w:rPr>
        <w:t xml:space="preserve">HB 4213 for tenants who claim financial hardship. </w:t>
      </w:r>
    </w:p>
    <w:p w14:paraId="6C6C4DA3" w14:textId="11EB4B85" w:rsidR="003C70D7" w:rsidRDefault="003C70D7" w:rsidP="00C57C64">
      <w:pPr>
        <w:pStyle w:val="BodyText"/>
        <w:spacing w:before="0"/>
        <w:ind w:left="0" w:firstLine="720"/>
        <w:jc w:val="both"/>
        <w:rPr>
          <w:rFonts w:asciiTheme="minorHAnsi" w:hAnsiTheme="minorHAnsi" w:cstheme="minorHAnsi"/>
          <w:sz w:val="24"/>
          <w:szCs w:val="24"/>
        </w:rPr>
      </w:pPr>
    </w:p>
    <w:p w14:paraId="76171224" w14:textId="77777777" w:rsidR="003C70D7" w:rsidRDefault="003C70D7" w:rsidP="004A25AE">
      <w:pPr>
        <w:widowControl/>
        <w:autoSpaceDE/>
        <w:autoSpaceDN/>
        <w:ind w:firstLine="720"/>
        <w:contextualSpacing/>
        <w:jc w:val="both"/>
        <w:rPr>
          <w:rFonts w:asciiTheme="minorHAnsi" w:hAnsiTheme="minorHAnsi" w:cstheme="minorHAnsi"/>
          <w:sz w:val="24"/>
          <w:szCs w:val="24"/>
        </w:rPr>
      </w:pPr>
      <w:r w:rsidRPr="003C70D7">
        <w:rPr>
          <w:rFonts w:asciiTheme="minorHAnsi" w:hAnsiTheme="minorHAnsi" w:cstheme="minorHAnsi"/>
          <w:b/>
          <w:bCs/>
          <w:i/>
          <w:iCs/>
          <w:sz w:val="24"/>
          <w:szCs w:val="24"/>
        </w:rPr>
        <w:t>The Program.</w:t>
      </w:r>
      <w:r>
        <w:rPr>
          <w:rFonts w:asciiTheme="minorHAnsi" w:hAnsiTheme="minorHAnsi" w:cstheme="minorHAnsi"/>
          <w:b/>
          <w:bCs/>
          <w:i/>
          <w:iCs/>
          <w:sz w:val="24"/>
          <w:szCs w:val="24"/>
        </w:rPr>
        <w:t xml:space="preserve">  </w:t>
      </w:r>
      <w:r w:rsidRPr="003C70D7">
        <w:rPr>
          <w:rFonts w:asciiTheme="minorHAnsi" w:hAnsiTheme="minorHAnsi" w:cstheme="minorHAnsi"/>
          <w:sz w:val="24"/>
          <w:szCs w:val="24"/>
        </w:rPr>
        <w:t xml:space="preserve">HB 4401 authorizes the Oregon Housing and Community Services Department (“OHCS”) to pay residential landlords 80% of unpaid rents due after April 1, 2020 and up to the date of the application, for certain qualified tenants. </w:t>
      </w:r>
    </w:p>
    <w:p w14:paraId="583FE4F1" w14:textId="77777777" w:rsidR="003C70D7" w:rsidRDefault="003C70D7" w:rsidP="004A25AE">
      <w:pPr>
        <w:widowControl/>
        <w:autoSpaceDE/>
        <w:autoSpaceDN/>
        <w:contextualSpacing/>
        <w:jc w:val="both"/>
        <w:rPr>
          <w:rFonts w:asciiTheme="minorHAnsi" w:hAnsiTheme="minorHAnsi" w:cstheme="minorHAnsi"/>
          <w:sz w:val="24"/>
          <w:szCs w:val="24"/>
        </w:rPr>
      </w:pPr>
    </w:p>
    <w:p w14:paraId="6F937EDE" w14:textId="41A96EA1" w:rsidR="00A44E65" w:rsidRPr="003C70D7" w:rsidRDefault="003C70D7" w:rsidP="004A25AE">
      <w:pPr>
        <w:widowControl/>
        <w:autoSpaceDE/>
        <w:autoSpaceDN/>
        <w:contextualSpacing/>
        <w:jc w:val="both"/>
        <w:rPr>
          <w:rFonts w:asciiTheme="minorHAnsi" w:hAnsiTheme="minorHAnsi" w:cstheme="minorHAnsi"/>
          <w:sz w:val="24"/>
          <w:szCs w:val="24"/>
        </w:rPr>
      </w:pPr>
      <w:r w:rsidRPr="003C70D7">
        <w:rPr>
          <w:rFonts w:asciiTheme="minorHAnsi" w:hAnsiTheme="minorHAnsi" w:cstheme="minorHAnsi"/>
          <w:sz w:val="24"/>
          <w:szCs w:val="24"/>
        </w:rPr>
        <w:t>Landlords,</w:t>
      </w:r>
      <w:r w:rsidRPr="003C70D7">
        <w:rPr>
          <w:rStyle w:val="FootnoteReference"/>
          <w:rFonts w:asciiTheme="minorHAnsi" w:hAnsiTheme="minorHAnsi" w:cstheme="minorHAnsi"/>
          <w:sz w:val="24"/>
          <w:szCs w:val="24"/>
        </w:rPr>
        <w:footnoteReference w:id="2"/>
      </w:r>
      <w:r w:rsidRPr="003C70D7">
        <w:rPr>
          <w:rFonts w:asciiTheme="minorHAnsi" w:hAnsiTheme="minorHAnsi" w:cstheme="minorHAnsi"/>
          <w:sz w:val="24"/>
          <w:szCs w:val="24"/>
        </w:rPr>
        <w:t xml:space="preserve"> or their designees, must </w:t>
      </w:r>
      <w:r w:rsidR="00C57C64" w:rsidRPr="003C70D7">
        <w:rPr>
          <w:rFonts w:asciiTheme="minorHAnsi" w:hAnsiTheme="minorHAnsi" w:cstheme="minorHAnsi"/>
          <w:sz w:val="24"/>
          <w:szCs w:val="24"/>
        </w:rPr>
        <w:t>apply</w:t>
      </w:r>
      <w:r w:rsidRPr="003C70D7">
        <w:rPr>
          <w:rFonts w:asciiTheme="minorHAnsi" w:hAnsiTheme="minorHAnsi" w:cstheme="minorHAnsi"/>
          <w:sz w:val="24"/>
          <w:szCs w:val="24"/>
        </w:rPr>
        <w:t xml:space="preserve"> to OHCS to qualify for distributions </w:t>
      </w:r>
      <w:r w:rsidR="00F219DC">
        <w:rPr>
          <w:rFonts w:asciiTheme="minorHAnsi" w:hAnsiTheme="minorHAnsi" w:cstheme="minorHAnsi"/>
          <w:sz w:val="24"/>
          <w:szCs w:val="24"/>
        </w:rPr>
        <w:t xml:space="preserve">for </w:t>
      </w:r>
      <w:r w:rsidRPr="003C70D7">
        <w:rPr>
          <w:rFonts w:asciiTheme="minorHAnsi" w:hAnsiTheme="minorHAnsi" w:cstheme="minorHAnsi"/>
          <w:sz w:val="24"/>
          <w:szCs w:val="24"/>
        </w:rPr>
        <w:t>tenants who</w:t>
      </w:r>
      <w:r>
        <w:rPr>
          <w:rFonts w:asciiTheme="minorHAnsi" w:hAnsiTheme="minorHAnsi" w:cstheme="minorHAnsi"/>
          <w:sz w:val="24"/>
          <w:szCs w:val="24"/>
        </w:rPr>
        <w:t>:</w:t>
      </w:r>
      <w:r w:rsidR="00A44E65" w:rsidRPr="003C70D7">
        <w:rPr>
          <w:rFonts w:asciiTheme="minorHAnsi" w:hAnsiTheme="minorHAnsi" w:cstheme="minorHAnsi"/>
          <w:sz w:val="24"/>
          <w:szCs w:val="24"/>
        </w:rPr>
        <w:t xml:space="preserve"> </w:t>
      </w:r>
    </w:p>
    <w:p w14:paraId="1A42C3CF" w14:textId="03956D97" w:rsidR="003C70D7" w:rsidRPr="003C70D7" w:rsidRDefault="001002D4" w:rsidP="004A25AE">
      <w:pPr>
        <w:pStyle w:val="ListParagraph"/>
        <w:widowControl/>
        <w:numPr>
          <w:ilvl w:val="0"/>
          <w:numId w:val="26"/>
        </w:numPr>
        <w:autoSpaceDE/>
        <w:autoSpaceDN/>
        <w:ind w:left="1440" w:hanging="540"/>
        <w:contextualSpacing/>
        <w:jc w:val="both"/>
        <w:rPr>
          <w:rFonts w:asciiTheme="minorHAnsi" w:hAnsiTheme="minorHAnsi" w:cstheme="minorHAnsi"/>
          <w:sz w:val="24"/>
          <w:szCs w:val="24"/>
        </w:rPr>
      </w:pPr>
      <w:r>
        <w:rPr>
          <w:rFonts w:asciiTheme="minorHAnsi" w:hAnsiTheme="minorHAnsi" w:cstheme="minorHAnsi"/>
          <w:sz w:val="24"/>
          <w:szCs w:val="24"/>
        </w:rPr>
        <w:t>H</w:t>
      </w:r>
      <w:r w:rsidR="003C70D7" w:rsidRPr="003C70D7">
        <w:rPr>
          <w:rFonts w:asciiTheme="minorHAnsi" w:hAnsiTheme="minorHAnsi" w:cstheme="minorHAnsi"/>
          <w:sz w:val="24"/>
          <w:szCs w:val="24"/>
        </w:rPr>
        <w:t xml:space="preserve">ave not paid rent, </w:t>
      </w:r>
      <w:r w:rsidR="003C70D7" w:rsidRPr="003C70D7">
        <w:rPr>
          <w:rFonts w:asciiTheme="minorHAnsi" w:hAnsiTheme="minorHAnsi" w:cstheme="minorHAnsi"/>
          <w:i/>
          <w:iCs/>
          <w:sz w:val="24"/>
          <w:szCs w:val="24"/>
          <w:u w:val="single"/>
        </w:rPr>
        <w:t>and</w:t>
      </w:r>
      <w:r w:rsidR="003C70D7" w:rsidRPr="003C70D7">
        <w:rPr>
          <w:rFonts w:asciiTheme="minorHAnsi" w:hAnsiTheme="minorHAnsi" w:cstheme="minorHAnsi"/>
          <w:sz w:val="24"/>
          <w:szCs w:val="24"/>
        </w:rPr>
        <w:t xml:space="preserve"> </w:t>
      </w:r>
    </w:p>
    <w:p w14:paraId="3709F396" w14:textId="25CA6350" w:rsidR="003C70D7" w:rsidRPr="003C70D7" w:rsidRDefault="003C70D7" w:rsidP="004A25AE">
      <w:pPr>
        <w:pStyle w:val="ListParagraph"/>
        <w:widowControl/>
        <w:numPr>
          <w:ilvl w:val="0"/>
          <w:numId w:val="26"/>
        </w:numPr>
        <w:autoSpaceDE/>
        <w:autoSpaceDN/>
        <w:ind w:left="1440" w:hanging="540"/>
        <w:contextualSpacing/>
        <w:jc w:val="both"/>
        <w:rPr>
          <w:rFonts w:asciiTheme="minorHAnsi" w:hAnsiTheme="minorHAnsi" w:cstheme="minorHAnsi"/>
          <w:sz w:val="24"/>
          <w:szCs w:val="24"/>
        </w:rPr>
      </w:pPr>
      <w:r>
        <w:rPr>
          <w:rFonts w:asciiTheme="minorHAnsi" w:hAnsiTheme="minorHAnsi" w:cstheme="minorHAnsi"/>
          <w:sz w:val="24"/>
          <w:szCs w:val="24"/>
        </w:rPr>
        <w:t>H</w:t>
      </w:r>
      <w:r w:rsidRPr="003C70D7">
        <w:rPr>
          <w:rFonts w:asciiTheme="minorHAnsi" w:hAnsiTheme="minorHAnsi" w:cstheme="minorHAnsi"/>
          <w:sz w:val="24"/>
          <w:szCs w:val="24"/>
        </w:rPr>
        <w:t xml:space="preserve">ave </w:t>
      </w:r>
      <w:r>
        <w:rPr>
          <w:rFonts w:asciiTheme="minorHAnsi" w:hAnsiTheme="minorHAnsi" w:cstheme="minorHAnsi"/>
          <w:sz w:val="24"/>
          <w:szCs w:val="24"/>
        </w:rPr>
        <w:t xml:space="preserve">submitted </w:t>
      </w:r>
      <w:r w:rsidRPr="003C70D7">
        <w:rPr>
          <w:rFonts w:asciiTheme="minorHAnsi" w:hAnsiTheme="minorHAnsi" w:cstheme="minorHAnsi"/>
          <w:sz w:val="24"/>
          <w:szCs w:val="24"/>
        </w:rPr>
        <w:t xml:space="preserve">a signed Hardship Declaration Form. </w:t>
      </w:r>
      <w:r>
        <w:rPr>
          <w:rFonts w:asciiTheme="minorHAnsi" w:hAnsiTheme="minorHAnsi" w:cstheme="minorHAnsi"/>
          <w:sz w:val="24"/>
          <w:szCs w:val="24"/>
        </w:rPr>
        <w:t>(</w:t>
      </w:r>
      <w:r w:rsidRPr="003C70D7">
        <w:rPr>
          <w:rFonts w:asciiTheme="minorHAnsi" w:hAnsiTheme="minorHAnsi" w:cstheme="minorHAnsi"/>
          <w:sz w:val="24"/>
          <w:szCs w:val="24"/>
        </w:rPr>
        <w:t>OHCS is directed to expedite implementation of the landlord compensation fund but the exact look and function of the program is unknown as of the writing of this summary.</w:t>
      </w:r>
      <w:r>
        <w:rPr>
          <w:rFonts w:asciiTheme="minorHAnsi" w:hAnsiTheme="minorHAnsi" w:cstheme="minorHAnsi"/>
          <w:sz w:val="24"/>
          <w:szCs w:val="24"/>
        </w:rPr>
        <w:t>)</w:t>
      </w:r>
    </w:p>
    <w:p w14:paraId="13D286A7" w14:textId="77777777" w:rsidR="003C70D7" w:rsidRPr="003C70D7" w:rsidRDefault="003C70D7" w:rsidP="00C57C64">
      <w:pPr>
        <w:jc w:val="both"/>
        <w:rPr>
          <w:rFonts w:asciiTheme="minorHAnsi" w:hAnsiTheme="minorHAnsi" w:cstheme="minorHAnsi"/>
          <w:sz w:val="24"/>
          <w:szCs w:val="24"/>
        </w:rPr>
      </w:pPr>
    </w:p>
    <w:p w14:paraId="0E84813F" w14:textId="5CA987FC" w:rsidR="003C70D7" w:rsidRPr="003C70D7" w:rsidRDefault="003C70D7" w:rsidP="00C57C64">
      <w:pPr>
        <w:jc w:val="both"/>
        <w:rPr>
          <w:rFonts w:asciiTheme="minorHAnsi" w:hAnsiTheme="minorHAnsi" w:cstheme="minorHAnsi"/>
          <w:sz w:val="24"/>
          <w:szCs w:val="24"/>
        </w:rPr>
      </w:pPr>
      <w:r w:rsidRPr="003C70D7">
        <w:rPr>
          <w:rFonts w:asciiTheme="minorHAnsi" w:hAnsiTheme="minorHAnsi" w:cstheme="minorHAnsi"/>
          <w:sz w:val="24"/>
          <w:szCs w:val="24"/>
        </w:rPr>
        <w:t>OHCS will develop an online application system to handle reimbursement requests. The application and related forms will be available in English, and translated for non-English speakers as well.</w:t>
      </w:r>
      <w:r w:rsidRPr="003C70D7">
        <w:rPr>
          <w:rStyle w:val="FootnoteReference"/>
          <w:rFonts w:asciiTheme="minorHAnsi" w:hAnsiTheme="minorHAnsi" w:cstheme="minorHAnsi"/>
          <w:sz w:val="24"/>
          <w:szCs w:val="24"/>
        </w:rPr>
        <w:footnoteReference w:id="3"/>
      </w:r>
      <w:r w:rsidRPr="003C70D7">
        <w:rPr>
          <w:rFonts w:asciiTheme="minorHAnsi" w:hAnsiTheme="minorHAnsi" w:cstheme="minorHAnsi"/>
          <w:sz w:val="24"/>
          <w:szCs w:val="24"/>
        </w:rPr>
        <w:t xml:space="preserve"> The program will also have more than one application period to assure broader reach and eligibility. It is unclear at this time how many application periods will be available. Landlords should be eligible to apply more than once, state funds allowing, if </w:t>
      </w:r>
      <w:r>
        <w:rPr>
          <w:rFonts w:asciiTheme="minorHAnsi" w:hAnsiTheme="minorHAnsi" w:cstheme="minorHAnsi"/>
          <w:sz w:val="24"/>
          <w:szCs w:val="24"/>
        </w:rPr>
        <w:t xml:space="preserve">unpaid </w:t>
      </w:r>
      <w:r w:rsidRPr="003C70D7">
        <w:rPr>
          <w:rFonts w:asciiTheme="minorHAnsi" w:hAnsiTheme="minorHAnsi" w:cstheme="minorHAnsi"/>
          <w:sz w:val="24"/>
          <w:szCs w:val="24"/>
        </w:rPr>
        <w:t xml:space="preserve">rents and fees continue to accumulate after the first application and distribution. </w:t>
      </w:r>
    </w:p>
    <w:p w14:paraId="0C5F19CB" w14:textId="77777777" w:rsidR="003C70D7" w:rsidRPr="003C70D7" w:rsidRDefault="003C70D7" w:rsidP="00C57C64">
      <w:pPr>
        <w:jc w:val="both"/>
        <w:rPr>
          <w:rFonts w:asciiTheme="minorHAnsi" w:hAnsiTheme="minorHAnsi" w:cstheme="minorHAnsi"/>
          <w:sz w:val="24"/>
          <w:szCs w:val="24"/>
        </w:rPr>
      </w:pPr>
    </w:p>
    <w:p w14:paraId="376D344C" w14:textId="53D6C75B" w:rsidR="003C70D7" w:rsidRPr="003C70D7" w:rsidRDefault="00F329C5" w:rsidP="00C57C64">
      <w:pPr>
        <w:ind w:firstLine="720"/>
        <w:jc w:val="both"/>
        <w:rPr>
          <w:rFonts w:asciiTheme="minorHAnsi" w:hAnsiTheme="minorHAnsi" w:cstheme="minorHAnsi"/>
          <w:sz w:val="24"/>
          <w:szCs w:val="24"/>
        </w:rPr>
      </w:pPr>
      <w:r w:rsidRPr="00274F0E">
        <w:rPr>
          <w:rFonts w:asciiTheme="minorHAnsi" w:hAnsiTheme="minorHAnsi" w:cstheme="minorHAnsi"/>
          <w:b/>
          <w:bCs/>
          <w:i/>
          <w:iCs/>
          <w:sz w:val="24"/>
          <w:szCs w:val="24"/>
        </w:rPr>
        <w:t>Landlord a</w:t>
      </w:r>
      <w:r w:rsidR="003C70D7" w:rsidRPr="00274F0E">
        <w:rPr>
          <w:rFonts w:asciiTheme="minorHAnsi" w:hAnsiTheme="minorHAnsi" w:cstheme="minorHAnsi"/>
          <w:b/>
          <w:bCs/>
          <w:i/>
          <w:iCs/>
          <w:sz w:val="24"/>
          <w:szCs w:val="24"/>
        </w:rPr>
        <w:t>pplication</w:t>
      </w:r>
      <w:r w:rsidR="00274F0E">
        <w:rPr>
          <w:rFonts w:asciiTheme="minorHAnsi" w:hAnsiTheme="minorHAnsi" w:cstheme="minorHAnsi"/>
          <w:sz w:val="24"/>
          <w:szCs w:val="24"/>
        </w:rPr>
        <w:t>. It</w:t>
      </w:r>
      <w:r w:rsidR="003C70D7" w:rsidRPr="003C70D7">
        <w:rPr>
          <w:rFonts w:asciiTheme="minorHAnsi" w:hAnsiTheme="minorHAnsi" w:cstheme="minorHAnsi"/>
          <w:sz w:val="24"/>
          <w:szCs w:val="24"/>
        </w:rPr>
        <w:t xml:space="preserve"> will require, at a minimum:</w:t>
      </w:r>
    </w:p>
    <w:p w14:paraId="737C203F" w14:textId="77777777" w:rsidR="003C70D7" w:rsidRPr="003C70D7" w:rsidRDefault="003C70D7" w:rsidP="00C57C64">
      <w:pPr>
        <w:pStyle w:val="ListParagraph"/>
        <w:widowControl/>
        <w:numPr>
          <w:ilvl w:val="0"/>
          <w:numId w:val="14"/>
        </w:numPr>
        <w:autoSpaceDE/>
        <w:autoSpaceDN/>
        <w:spacing w:before="0"/>
        <w:ind w:left="1260"/>
        <w:contextualSpacing/>
        <w:jc w:val="both"/>
        <w:rPr>
          <w:rFonts w:asciiTheme="minorHAnsi" w:hAnsiTheme="minorHAnsi" w:cstheme="minorHAnsi"/>
          <w:sz w:val="24"/>
          <w:szCs w:val="24"/>
        </w:rPr>
      </w:pPr>
      <w:r w:rsidRPr="003C70D7">
        <w:rPr>
          <w:rFonts w:asciiTheme="minorHAnsi" w:hAnsiTheme="minorHAnsi" w:cstheme="minorHAnsi"/>
          <w:sz w:val="24"/>
          <w:szCs w:val="24"/>
        </w:rPr>
        <w:t>A copy of the tenants’ Hardship Declaration Forms;</w:t>
      </w:r>
    </w:p>
    <w:p w14:paraId="7BEE0C84" w14:textId="77777777" w:rsidR="003C70D7" w:rsidRPr="003C70D7" w:rsidRDefault="003C70D7" w:rsidP="00C57C64">
      <w:pPr>
        <w:pStyle w:val="ListParagraph"/>
        <w:widowControl/>
        <w:numPr>
          <w:ilvl w:val="0"/>
          <w:numId w:val="14"/>
        </w:numPr>
        <w:autoSpaceDE/>
        <w:autoSpaceDN/>
        <w:spacing w:before="0"/>
        <w:ind w:left="1260"/>
        <w:contextualSpacing/>
        <w:jc w:val="both"/>
        <w:rPr>
          <w:rFonts w:asciiTheme="minorHAnsi" w:hAnsiTheme="minorHAnsi" w:cstheme="minorHAnsi"/>
          <w:sz w:val="24"/>
          <w:szCs w:val="24"/>
        </w:rPr>
      </w:pPr>
      <w:r w:rsidRPr="003C70D7">
        <w:rPr>
          <w:rFonts w:asciiTheme="minorHAnsi" w:hAnsiTheme="minorHAnsi" w:cstheme="minorHAnsi"/>
          <w:sz w:val="24"/>
          <w:szCs w:val="24"/>
        </w:rPr>
        <w:t>A description of the unpaid rent for all current tenants;</w:t>
      </w:r>
    </w:p>
    <w:p w14:paraId="76631910" w14:textId="77777777" w:rsidR="003C70D7" w:rsidRPr="003C70D7" w:rsidRDefault="003C70D7" w:rsidP="00C57C64">
      <w:pPr>
        <w:pStyle w:val="ListParagraph"/>
        <w:widowControl/>
        <w:numPr>
          <w:ilvl w:val="0"/>
          <w:numId w:val="14"/>
        </w:numPr>
        <w:autoSpaceDE/>
        <w:autoSpaceDN/>
        <w:spacing w:before="0"/>
        <w:ind w:left="1260"/>
        <w:contextualSpacing/>
        <w:jc w:val="both"/>
        <w:rPr>
          <w:rFonts w:asciiTheme="minorHAnsi" w:hAnsiTheme="minorHAnsi" w:cstheme="minorHAnsi"/>
          <w:sz w:val="24"/>
          <w:szCs w:val="24"/>
        </w:rPr>
      </w:pPr>
      <w:r w:rsidRPr="003C70D7">
        <w:rPr>
          <w:rFonts w:asciiTheme="minorHAnsi" w:hAnsiTheme="minorHAnsi" w:cstheme="minorHAnsi"/>
          <w:sz w:val="24"/>
          <w:szCs w:val="24"/>
        </w:rPr>
        <w:t>An agreement to forgive the remaining 20% of unpaid rent for  tenants accrued between April 1, 2020 and the date of the application;</w:t>
      </w:r>
    </w:p>
    <w:p w14:paraId="52C5776B" w14:textId="498B7469" w:rsidR="003C70D7" w:rsidRPr="003C70D7" w:rsidRDefault="003C70D7" w:rsidP="00C57C64">
      <w:pPr>
        <w:pStyle w:val="ListParagraph"/>
        <w:widowControl/>
        <w:numPr>
          <w:ilvl w:val="0"/>
          <w:numId w:val="14"/>
        </w:numPr>
        <w:autoSpaceDE/>
        <w:autoSpaceDN/>
        <w:spacing w:before="0"/>
        <w:ind w:left="1260"/>
        <w:contextualSpacing/>
        <w:jc w:val="both"/>
        <w:rPr>
          <w:rFonts w:asciiTheme="minorHAnsi" w:hAnsiTheme="minorHAnsi" w:cstheme="minorHAnsi"/>
          <w:sz w:val="24"/>
          <w:szCs w:val="24"/>
        </w:rPr>
      </w:pPr>
      <w:r w:rsidRPr="003C70D7">
        <w:rPr>
          <w:rFonts w:asciiTheme="minorHAnsi" w:hAnsiTheme="minorHAnsi" w:cstheme="minorHAnsi"/>
          <w:sz w:val="24"/>
          <w:szCs w:val="24"/>
        </w:rPr>
        <w:t>An agreement that, should the landlord receive from the tenant, or on the tenant</w:t>
      </w:r>
      <w:r w:rsidR="00F219DC">
        <w:rPr>
          <w:rFonts w:asciiTheme="minorHAnsi" w:hAnsiTheme="minorHAnsi" w:cstheme="minorHAnsi"/>
          <w:sz w:val="24"/>
          <w:szCs w:val="24"/>
        </w:rPr>
        <w:t>’</w:t>
      </w:r>
      <w:r w:rsidRPr="003C70D7">
        <w:rPr>
          <w:rFonts w:asciiTheme="minorHAnsi" w:hAnsiTheme="minorHAnsi" w:cstheme="minorHAnsi"/>
          <w:sz w:val="24"/>
          <w:szCs w:val="24"/>
        </w:rPr>
        <w:t>s behalf, any portion of the unpaid rent (forgiven or paid through the distribution) within a certain window specified by OHCS, that they will repay OHCS</w:t>
      </w:r>
      <w:r w:rsidR="007A6ECE">
        <w:rPr>
          <w:rFonts w:asciiTheme="minorHAnsi" w:hAnsiTheme="minorHAnsi" w:cstheme="minorHAnsi"/>
          <w:sz w:val="24"/>
          <w:szCs w:val="24"/>
        </w:rPr>
        <w:t>;;</w:t>
      </w:r>
    </w:p>
    <w:p w14:paraId="7C832067" w14:textId="74F3E643" w:rsidR="003C70D7" w:rsidRPr="003C70D7" w:rsidRDefault="003C70D7" w:rsidP="00C57C64">
      <w:pPr>
        <w:pStyle w:val="ListParagraph"/>
        <w:widowControl/>
        <w:numPr>
          <w:ilvl w:val="0"/>
          <w:numId w:val="14"/>
        </w:numPr>
        <w:autoSpaceDE/>
        <w:autoSpaceDN/>
        <w:spacing w:before="0"/>
        <w:ind w:left="1260"/>
        <w:contextualSpacing/>
        <w:jc w:val="both"/>
        <w:rPr>
          <w:rFonts w:asciiTheme="minorHAnsi" w:hAnsiTheme="minorHAnsi" w:cstheme="minorHAnsi"/>
          <w:sz w:val="24"/>
          <w:szCs w:val="24"/>
        </w:rPr>
      </w:pPr>
      <w:r w:rsidRPr="003C70D7">
        <w:rPr>
          <w:rFonts w:asciiTheme="minorHAnsi" w:hAnsiTheme="minorHAnsi" w:cstheme="minorHAnsi"/>
          <w:sz w:val="24"/>
          <w:szCs w:val="24"/>
        </w:rPr>
        <w:t>An agreement that the landlord is not seeking reimbursement for rents due from immediate family members</w:t>
      </w:r>
      <w:r w:rsidR="007A6ECE">
        <w:rPr>
          <w:rFonts w:asciiTheme="minorHAnsi" w:hAnsiTheme="minorHAnsi" w:cstheme="minorHAnsi"/>
          <w:sz w:val="24"/>
          <w:szCs w:val="24"/>
        </w:rPr>
        <w:t>;</w:t>
      </w:r>
      <w:r w:rsidRPr="003C70D7">
        <w:rPr>
          <w:rStyle w:val="FootnoteReference"/>
          <w:rFonts w:asciiTheme="minorHAnsi" w:hAnsiTheme="minorHAnsi" w:cstheme="minorHAnsi"/>
          <w:sz w:val="24"/>
          <w:szCs w:val="24"/>
        </w:rPr>
        <w:footnoteReference w:id="4"/>
      </w:r>
    </w:p>
    <w:p w14:paraId="4D7F1C22" w14:textId="5D01D5F7" w:rsidR="003C70D7" w:rsidRPr="003C70D7" w:rsidRDefault="003C70D7" w:rsidP="00C57C64">
      <w:pPr>
        <w:pStyle w:val="ListParagraph"/>
        <w:widowControl/>
        <w:numPr>
          <w:ilvl w:val="0"/>
          <w:numId w:val="14"/>
        </w:numPr>
        <w:autoSpaceDE/>
        <w:autoSpaceDN/>
        <w:spacing w:before="0"/>
        <w:ind w:left="1260"/>
        <w:contextualSpacing/>
        <w:jc w:val="both"/>
        <w:rPr>
          <w:rFonts w:asciiTheme="minorHAnsi" w:hAnsiTheme="minorHAnsi" w:cstheme="minorHAnsi"/>
          <w:sz w:val="24"/>
          <w:szCs w:val="24"/>
        </w:rPr>
      </w:pPr>
      <w:r w:rsidRPr="003C70D7">
        <w:rPr>
          <w:rFonts w:asciiTheme="minorHAnsi" w:hAnsiTheme="minorHAnsi" w:cstheme="minorHAnsi"/>
          <w:sz w:val="24"/>
          <w:szCs w:val="24"/>
        </w:rPr>
        <w:t>An agreement that while the application for reimbursement is pending, the Landlord will not terminate</w:t>
      </w:r>
      <w:r w:rsidRPr="003C70D7">
        <w:rPr>
          <w:rStyle w:val="FootnoteReference"/>
          <w:rFonts w:asciiTheme="minorHAnsi" w:hAnsiTheme="minorHAnsi" w:cstheme="minorHAnsi"/>
          <w:sz w:val="24"/>
          <w:szCs w:val="24"/>
        </w:rPr>
        <w:footnoteReference w:id="5"/>
      </w:r>
      <w:r w:rsidRPr="003C70D7">
        <w:rPr>
          <w:rFonts w:asciiTheme="minorHAnsi" w:hAnsiTheme="minorHAnsi" w:cstheme="minorHAnsi"/>
          <w:sz w:val="24"/>
          <w:szCs w:val="24"/>
        </w:rPr>
        <w:t xml:space="preserve"> a tenant without cause or for non-payment</w:t>
      </w:r>
      <w:r w:rsidR="007A6ECE">
        <w:rPr>
          <w:rFonts w:asciiTheme="minorHAnsi" w:hAnsiTheme="minorHAnsi" w:cstheme="minorHAnsi"/>
          <w:sz w:val="24"/>
          <w:szCs w:val="24"/>
        </w:rPr>
        <w:t>;</w:t>
      </w:r>
      <w:r w:rsidRPr="003C70D7">
        <w:rPr>
          <w:rStyle w:val="FootnoteReference"/>
          <w:rFonts w:asciiTheme="minorHAnsi" w:hAnsiTheme="minorHAnsi" w:cstheme="minorHAnsi"/>
          <w:sz w:val="24"/>
          <w:szCs w:val="24"/>
        </w:rPr>
        <w:footnoteReference w:id="6"/>
      </w:r>
    </w:p>
    <w:p w14:paraId="206722FD" w14:textId="2A7A49E3" w:rsidR="003C70D7" w:rsidRPr="003C70D7" w:rsidRDefault="003C70D7" w:rsidP="00C57C64">
      <w:pPr>
        <w:pStyle w:val="ListParagraph"/>
        <w:widowControl/>
        <w:numPr>
          <w:ilvl w:val="0"/>
          <w:numId w:val="14"/>
        </w:numPr>
        <w:autoSpaceDE/>
        <w:autoSpaceDN/>
        <w:spacing w:before="0"/>
        <w:ind w:left="1260"/>
        <w:contextualSpacing/>
        <w:jc w:val="both"/>
        <w:rPr>
          <w:rFonts w:asciiTheme="minorHAnsi" w:hAnsiTheme="minorHAnsi" w:cstheme="minorHAnsi"/>
          <w:sz w:val="24"/>
          <w:szCs w:val="24"/>
        </w:rPr>
      </w:pPr>
      <w:r w:rsidRPr="003C70D7">
        <w:rPr>
          <w:rFonts w:asciiTheme="minorHAnsi" w:hAnsiTheme="minorHAnsi" w:cstheme="minorHAnsi"/>
          <w:sz w:val="24"/>
          <w:szCs w:val="24"/>
        </w:rPr>
        <w:lastRenderedPageBreak/>
        <w:t>Any other information or requested by OHCS in the application</w:t>
      </w:r>
      <w:r w:rsidR="007A6ECE">
        <w:rPr>
          <w:rFonts w:asciiTheme="minorHAnsi" w:hAnsiTheme="minorHAnsi" w:cstheme="minorHAnsi"/>
          <w:sz w:val="24"/>
          <w:szCs w:val="24"/>
        </w:rPr>
        <w:t>;</w:t>
      </w:r>
    </w:p>
    <w:p w14:paraId="2FB60732" w14:textId="77777777" w:rsidR="003C70D7" w:rsidRPr="003C70D7" w:rsidRDefault="003C70D7" w:rsidP="00C57C64">
      <w:pPr>
        <w:jc w:val="both"/>
        <w:rPr>
          <w:rFonts w:asciiTheme="minorHAnsi" w:hAnsiTheme="minorHAnsi" w:cstheme="minorHAnsi"/>
          <w:b/>
          <w:bCs/>
          <w:sz w:val="24"/>
          <w:szCs w:val="24"/>
        </w:rPr>
      </w:pPr>
    </w:p>
    <w:p w14:paraId="307F8352" w14:textId="04E4E1FA" w:rsidR="003C70D7" w:rsidRPr="003C70D7" w:rsidRDefault="003C70D7" w:rsidP="00C57C64">
      <w:pPr>
        <w:jc w:val="both"/>
        <w:rPr>
          <w:rFonts w:asciiTheme="minorHAnsi" w:hAnsiTheme="minorHAnsi" w:cstheme="minorHAnsi"/>
          <w:sz w:val="24"/>
          <w:szCs w:val="24"/>
        </w:rPr>
      </w:pPr>
      <w:r w:rsidRPr="003C70D7">
        <w:rPr>
          <w:rFonts w:asciiTheme="minorHAnsi" w:hAnsiTheme="minorHAnsi" w:cstheme="minorHAnsi"/>
          <w:sz w:val="24"/>
          <w:szCs w:val="24"/>
        </w:rPr>
        <w:t>In order to reach landlords who are struggling the most (</w:t>
      </w:r>
      <w:r>
        <w:rPr>
          <w:rFonts w:asciiTheme="minorHAnsi" w:hAnsiTheme="minorHAnsi" w:cstheme="minorHAnsi"/>
          <w:sz w:val="24"/>
          <w:szCs w:val="24"/>
        </w:rPr>
        <w:t xml:space="preserve">i.e. </w:t>
      </w:r>
      <w:r w:rsidRPr="003C70D7">
        <w:rPr>
          <w:rFonts w:asciiTheme="minorHAnsi" w:hAnsiTheme="minorHAnsi" w:cstheme="minorHAnsi"/>
          <w:sz w:val="24"/>
          <w:szCs w:val="24"/>
        </w:rPr>
        <w:t>fewer rentable units or a higher percentage of outstanding rents) OHCS may establish qualifications, priorities, restrictions or limits on distributions, which may include:</w:t>
      </w:r>
    </w:p>
    <w:p w14:paraId="26DD9E62" w14:textId="77777777" w:rsidR="003C70D7" w:rsidRPr="003C70D7" w:rsidRDefault="003C70D7" w:rsidP="00C57C64">
      <w:pPr>
        <w:pStyle w:val="ListParagraph"/>
        <w:widowControl/>
        <w:numPr>
          <w:ilvl w:val="0"/>
          <w:numId w:val="15"/>
        </w:numPr>
        <w:autoSpaceDE/>
        <w:autoSpaceDN/>
        <w:spacing w:before="0"/>
        <w:ind w:left="1260"/>
        <w:contextualSpacing/>
        <w:jc w:val="both"/>
        <w:rPr>
          <w:rFonts w:asciiTheme="minorHAnsi" w:hAnsiTheme="minorHAnsi" w:cstheme="minorHAnsi"/>
          <w:sz w:val="24"/>
          <w:szCs w:val="24"/>
        </w:rPr>
      </w:pPr>
      <w:r w:rsidRPr="003C70D7">
        <w:rPr>
          <w:rFonts w:asciiTheme="minorHAnsi" w:hAnsiTheme="minorHAnsi" w:cstheme="minorHAnsi"/>
          <w:sz w:val="24"/>
          <w:szCs w:val="24"/>
        </w:rPr>
        <w:t xml:space="preserve">Limits per tenant, per landlord, or per time period; </w:t>
      </w:r>
    </w:p>
    <w:p w14:paraId="1F11D4EB" w14:textId="77777777" w:rsidR="003C70D7" w:rsidRPr="003C70D7" w:rsidRDefault="003C70D7" w:rsidP="00C57C64">
      <w:pPr>
        <w:pStyle w:val="ListParagraph"/>
        <w:widowControl/>
        <w:numPr>
          <w:ilvl w:val="0"/>
          <w:numId w:val="15"/>
        </w:numPr>
        <w:autoSpaceDE/>
        <w:autoSpaceDN/>
        <w:spacing w:before="0"/>
        <w:ind w:left="1260"/>
        <w:contextualSpacing/>
        <w:jc w:val="both"/>
        <w:rPr>
          <w:rFonts w:asciiTheme="minorHAnsi" w:hAnsiTheme="minorHAnsi" w:cstheme="minorHAnsi"/>
          <w:sz w:val="24"/>
          <w:szCs w:val="24"/>
        </w:rPr>
      </w:pPr>
      <w:r w:rsidRPr="003C70D7">
        <w:rPr>
          <w:rFonts w:asciiTheme="minorHAnsi" w:hAnsiTheme="minorHAnsi" w:cstheme="minorHAnsi"/>
          <w:sz w:val="24"/>
          <w:szCs w:val="24"/>
        </w:rPr>
        <w:t xml:space="preserve">The number of units a landlord must own; or </w:t>
      </w:r>
    </w:p>
    <w:p w14:paraId="0A220182" w14:textId="1BCDC9D1" w:rsidR="003C70D7" w:rsidRPr="003C70D7" w:rsidRDefault="003C70D7" w:rsidP="00C57C64">
      <w:pPr>
        <w:pStyle w:val="ListParagraph"/>
        <w:widowControl/>
        <w:numPr>
          <w:ilvl w:val="0"/>
          <w:numId w:val="15"/>
        </w:numPr>
        <w:autoSpaceDE/>
        <w:autoSpaceDN/>
        <w:spacing w:before="0"/>
        <w:ind w:left="1260"/>
        <w:contextualSpacing/>
        <w:jc w:val="both"/>
        <w:rPr>
          <w:rFonts w:asciiTheme="minorHAnsi" w:hAnsiTheme="minorHAnsi" w:cstheme="minorHAnsi"/>
          <w:sz w:val="24"/>
          <w:szCs w:val="24"/>
        </w:rPr>
      </w:pPr>
      <w:r w:rsidRPr="003C70D7">
        <w:rPr>
          <w:rFonts w:asciiTheme="minorHAnsi" w:hAnsiTheme="minorHAnsi" w:cstheme="minorHAnsi"/>
          <w:sz w:val="24"/>
          <w:szCs w:val="24"/>
        </w:rPr>
        <w:t>The percentage of total rent unpaid</w:t>
      </w:r>
      <w:r w:rsidR="00CE2B47">
        <w:rPr>
          <w:rFonts w:asciiTheme="minorHAnsi" w:hAnsiTheme="minorHAnsi" w:cstheme="minorHAnsi"/>
          <w:sz w:val="24"/>
          <w:szCs w:val="24"/>
        </w:rPr>
        <w:t>.</w:t>
      </w:r>
    </w:p>
    <w:p w14:paraId="55A08C4D" w14:textId="77777777" w:rsidR="003C70D7" w:rsidRPr="003C70D7" w:rsidRDefault="003C70D7" w:rsidP="00C57C64">
      <w:pPr>
        <w:jc w:val="both"/>
        <w:rPr>
          <w:rFonts w:asciiTheme="minorHAnsi" w:hAnsiTheme="minorHAnsi" w:cstheme="minorHAnsi"/>
          <w:sz w:val="24"/>
          <w:szCs w:val="24"/>
        </w:rPr>
      </w:pPr>
    </w:p>
    <w:p w14:paraId="1F3317BD" w14:textId="77777777" w:rsidR="003C70D7" w:rsidRPr="003C70D7" w:rsidRDefault="003C70D7" w:rsidP="00C57C64">
      <w:pPr>
        <w:jc w:val="both"/>
        <w:rPr>
          <w:rFonts w:asciiTheme="minorHAnsi" w:hAnsiTheme="minorHAnsi" w:cstheme="minorHAnsi"/>
          <w:sz w:val="24"/>
          <w:szCs w:val="24"/>
        </w:rPr>
      </w:pPr>
      <w:r w:rsidRPr="003C70D7">
        <w:rPr>
          <w:rFonts w:asciiTheme="minorHAnsi" w:hAnsiTheme="minorHAnsi" w:cstheme="minorHAnsi"/>
          <w:sz w:val="24"/>
          <w:szCs w:val="24"/>
        </w:rPr>
        <w:t>OHCS may coordinate with the local housing authority to administer the rules and distribute the reimbursement funds. Either OHCS or the appropriate housing authority will notify tenants of the distribution to the landlord on their behalf and the agreed-upon amount of forgiveness to which they are entitled. OHCS may also conduct outreach to landlords and tenants, including non-English speaking parties.</w:t>
      </w:r>
    </w:p>
    <w:p w14:paraId="0622839B" w14:textId="77777777" w:rsidR="003C70D7" w:rsidRPr="003C70D7" w:rsidRDefault="003C70D7" w:rsidP="00C57C64">
      <w:pPr>
        <w:jc w:val="both"/>
        <w:rPr>
          <w:rFonts w:asciiTheme="minorHAnsi" w:hAnsiTheme="minorHAnsi" w:cstheme="minorHAnsi"/>
          <w:sz w:val="24"/>
          <w:szCs w:val="24"/>
        </w:rPr>
      </w:pPr>
    </w:p>
    <w:p w14:paraId="1D6508E6" w14:textId="778390B8" w:rsidR="00F219DC" w:rsidRPr="003C70D7" w:rsidRDefault="003C70D7" w:rsidP="00C57C64">
      <w:pPr>
        <w:ind w:firstLine="720"/>
        <w:jc w:val="both"/>
        <w:rPr>
          <w:rFonts w:asciiTheme="minorHAnsi" w:hAnsiTheme="minorHAnsi" w:cstheme="minorHAnsi"/>
          <w:sz w:val="24"/>
          <w:szCs w:val="24"/>
        </w:rPr>
      </w:pPr>
      <w:r w:rsidRPr="003C70D7">
        <w:rPr>
          <w:rFonts w:asciiTheme="minorHAnsi" w:hAnsiTheme="minorHAnsi" w:cstheme="minorHAnsi"/>
          <w:b/>
          <w:bCs/>
          <w:i/>
          <w:iCs/>
          <w:sz w:val="24"/>
          <w:szCs w:val="24"/>
        </w:rPr>
        <w:t>Eviction Moratorium Extension</w:t>
      </w:r>
      <w:r w:rsidR="00F219DC">
        <w:rPr>
          <w:rFonts w:asciiTheme="minorHAnsi" w:hAnsiTheme="minorHAnsi" w:cstheme="minorHAnsi"/>
          <w:b/>
          <w:bCs/>
          <w:i/>
          <w:iCs/>
          <w:sz w:val="24"/>
          <w:szCs w:val="24"/>
        </w:rPr>
        <w:t xml:space="preserve">.  </w:t>
      </w:r>
      <w:r w:rsidR="00F219DC" w:rsidRPr="003C70D7">
        <w:rPr>
          <w:rFonts w:asciiTheme="minorHAnsi" w:hAnsiTheme="minorHAnsi" w:cstheme="minorHAnsi"/>
          <w:sz w:val="24"/>
          <w:szCs w:val="24"/>
        </w:rPr>
        <w:t>The Landlord distribution program provisions are set to automatically repeal on January 2, 2023.</w:t>
      </w:r>
      <w:r w:rsidR="00F219DC">
        <w:rPr>
          <w:rFonts w:asciiTheme="minorHAnsi" w:hAnsiTheme="minorHAnsi" w:cstheme="minorHAnsi"/>
          <w:sz w:val="24"/>
          <w:szCs w:val="24"/>
        </w:rPr>
        <w:t xml:space="preserve"> </w:t>
      </w:r>
    </w:p>
    <w:p w14:paraId="21721B5D" w14:textId="4FA719D5" w:rsidR="007566F4" w:rsidRPr="007F4FA5" w:rsidRDefault="00C25CD1" w:rsidP="00C57C64">
      <w:pPr>
        <w:jc w:val="center"/>
        <w:rPr>
          <w:rFonts w:asciiTheme="minorHAnsi" w:hAnsiTheme="minorHAnsi" w:cstheme="minorHAnsi"/>
          <w:b/>
          <w:bCs/>
          <w:i/>
          <w:iCs/>
          <w:sz w:val="32"/>
          <w:szCs w:val="24"/>
        </w:rPr>
      </w:pPr>
      <w:r w:rsidRPr="007F4FA5">
        <w:rPr>
          <w:rFonts w:asciiTheme="minorHAnsi" w:hAnsiTheme="minorHAnsi" w:cstheme="minorHAnsi"/>
          <w:b/>
          <w:bCs/>
          <w:i/>
          <w:iCs/>
          <w:smallCaps/>
          <w:sz w:val="32"/>
          <w:szCs w:val="24"/>
          <w:u w:val="single"/>
        </w:rPr>
        <w:t>Forms</w:t>
      </w:r>
      <w:r w:rsidRPr="007F4FA5">
        <w:rPr>
          <w:rFonts w:asciiTheme="minorHAnsi" w:hAnsiTheme="minorHAnsi" w:cstheme="minorHAnsi"/>
          <w:b/>
          <w:bCs/>
          <w:i/>
          <w:iCs/>
          <w:sz w:val="32"/>
          <w:szCs w:val="24"/>
        </w:rPr>
        <w:t>.</w:t>
      </w:r>
    </w:p>
    <w:p w14:paraId="106D6422" w14:textId="77777777" w:rsidR="007566F4" w:rsidRDefault="007566F4" w:rsidP="00C57C64">
      <w:pPr>
        <w:jc w:val="both"/>
        <w:rPr>
          <w:rFonts w:asciiTheme="minorHAnsi" w:hAnsiTheme="minorHAnsi" w:cstheme="minorHAnsi"/>
          <w:b/>
          <w:bCs/>
          <w:i/>
          <w:iCs/>
          <w:sz w:val="24"/>
          <w:szCs w:val="24"/>
        </w:rPr>
      </w:pPr>
    </w:p>
    <w:p w14:paraId="614D10C5" w14:textId="73B71ACA" w:rsidR="007566F4" w:rsidRDefault="007566F4" w:rsidP="00C57C64">
      <w:pPr>
        <w:ind w:firstLine="720"/>
        <w:jc w:val="both"/>
        <w:rPr>
          <w:rFonts w:asciiTheme="minorHAnsi" w:hAnsiTheme="minorHAnsi" w:cstheme="minorHAnsi"/>
          <w:i/>
          <w:iCs/>
          <w:sz w:val="24"/>
          <w:szCs w:val="24"/>
          <w:u w:val="single"/>
        </w:rPr>
      </w:pPr>
      <w:r w:rsidRPr="00F219DC">
        <w:rPr>
          <w:rFonts w:asciiTheme="minorHAnsi" w:hAnsiTheme="minorHAnsi" w:cstheme="minorHAnsi"/>
          <w:b/>
          <w:bCs/>
          <w:i/>
          <w:iCs/>
          <w:sz w:val="24"/>
          <w:szCs w:val="24"/>
        </w:rPr>
        <w:t>Emergency Period and Grace Period Extensions</w:t>
      </w:r>
      <w:r>
        <w:rPr>
          <w:rFonts w:asciiTheme="minorHAnsi" w:hAnsiTheme="minorHAnsi" w:cstheme="minorHAnsi"/>
          <w:b/>
          <w:bCs/>
          <w:i/>
          <w:iCs/>
          <w:sz w:val="24"/>
          <w:szCs w:val="24"/>
        </w:rPr>
        <w:t xml:space="preserve">.  </w:t>
      </w:r>
      <w:r w:rsidRPr="003C70D7">
        <w:rPr>
          <w:rFonts w:asciiTheme="minorHAnsi" w:hAnsiTheme="minorHAnsi" w:cstheme="minorHAnsi"/>
          <w:sz w:val="24"/>
          <w:szCs w:val="24"/>
        </w:rPr>
        <w:t>For all renters</w:t>
      </w:r>
      <w:r>
        <w:rPr>
          <w:rFonts w:asciiTheme="minorHAnsi" w:hAnsiTheme="minorHAnsi" w:cstheme="minorHAnsi"/>
          <w:sz w:val="24"/>
          <w:szCs w:val="24"/>
        </w:rPr>
        <w:t>,</w:t>
      </w:r>
      <w:r w:rsidRPr="003C70D7">
        <w:rPr>
          <w:rFonts w:asciiTheme="minorHAnsi" w:hAnsiTheme="minorHAnsi" w:cstheme="minorHAnsi"/>
          <w:sz w:val="24"/>
          <w:szCs w:val="24"/>
        </w:rPr>
        <w:t xml:space="preserve"> the Emergency Period (until December 31, 2020)</w:t>
      </w:r>
      <w:r w:rsidRPr="003C70D7">
        <w:rPr>
          <w:rStyle w:val="FootnoteReference"/>
          <w:rFonts w:asciiTheme="minorHAnsi" w:hAnsiTheme="minorHAnsi" w:cstheme="minorHAnsi"/>
          <w:sz w:val="24"/>
          <w:szCs w:val="24"/>
        </w:rPr>
        <w:footnoteReference w:id="7"/>
      </w:r>
      <w:r w:rsidRPr="003C70D7">
        <w:rPr>
          <w:rFonts w:asciiTheme="minorHAnsi" w:hAnsiTheme="minorHAnsi" w:cstheme="minorHAnsi"/>
          <w:sz w:val="24"/>
          <w:szCs w:val="24"/>
        </w:rPr>
        <w:t xml:space="preserve"> and Grace Period (through March 31, 2021) as defined in HB 4213 </w:t>
      </w:r>
      <w:r w:rsidRPr="001002D4">
        <w:rPr>
          <w:rFonts w:asciiTheme="minorHAnsi" w:hAnsiTheme="minorHAnsi" w:cstheme="minorHAnsi"/>
          <w:i/>
          <w:iCs/>
          <w:sz w:val="24"/>
          <w:szCs w:val="24"/>
          <w:u w:val="single"/>
        </w:rPr>
        <w:t>remain unchanged, unless</w:t>
      </w:r>
      <w:r>
        <w:rPr>
          <w:rFonts w:asciiTheme="minorHAnsi" w:hAnsiTheme="minorHAnsi" w:cstheme="minorHAnsi"/>
          <w:i/>
          <w:iCs/>
          <w:sz w:val="24"/>
          <w:szCs w:val="24"/>
          <w:u w:val="single"/>
        </w:rPr>
        <w:t>:</w:t>
      </w:r>
    </w:p>
    <w:p w14:paraId="6489315A" w14:textId="77777777" w:rsidR="007566F4" w:rsidRDefault="007566F4" w:rsidP="00C57C64">
      <w:pPr>
        <w:jc w:val="both"/>
        <w:rPr>
          <w:rFonts w:asciiTheme="minorHAnsi" w:hAnsiTheme="minorHAnsi" w:cstheme="minorHAnsi"/>
          <w:i/>
          <w:iCs/>
          <w:sz w:val="24"/>
          <w:szCs w:val="24"/>
          <w:u w:val="single"/>
        </w:rPr>
      </w:pPr>
    </w:p>
    <w:p w14:paraId="28ACD8EE" w14:textId="5C843374" w:rsidR="007566F4" w:rsidRPr="0053538A" w:rsidRDefault="007566F4" w:rsidP="00C57C64">
      <w:pPr>
        <w:pStyle w:val="ListParagraph"/>
        <w:numPr>
          <w:ilvl w:val="0"/>
          <w:numId w:val="27"/>
        </w:numPr>
        <w:ind w:left="1260"/>
        <w:jc w:val="both"/>
        <w:rPr>
          <w:rFonts w:asciiTheme="minorHAnsi" w:hAnsiTheme="minorHAnsi" w:cstheme="minorHAnsi"/>
          <w:sz w:val="24"/>
          <w:szCs w:val="24"/>
        </w:rPr>
      </w:pPr>
      <w:r w:rsidRPr="0053538A">
        <w:rPr>
          <w:rFonts w:asciiTheme="minorHAnsi" w:hAnsiTheme="minorHAnsi" w:cstheme="minorHAnsi"/>
          <w:sz w:val="24"/>
          <w:szCs w:val="24"/>
        </w:rPr>
        <w:t xml:space="preserve">The landlord fails to provide a Notice of Eviction Protection (see </w:t>
      </w:r>
      <w:r w:rsidR="00C65D91">
        <w:rPr>
          <w:rFonts w:asciiTheme="minorHAnsi" w:hAnsiTheme="minorHAnsi" w:cstheme="minorHAnsi"/>
          <w:sz w:val="24"/>
          <w:szCs w:val="24"/>
        </w:rPr>
        <w:t>MHCO Form 111</w:t>
      </w:r>
      <w:r w:rsidRPr="0053538A">
        <w:rPr>
          <w:rFonts w:asciiTheme="minorHAnsi" w:hAnsiTheme="minorHAnsi" w:cstheme="minorHAnsi"/>
          <w:sz w:val="24"/>
          <w:szCs w:val="24"/>
        </w:rPr>
        <w:t xml:space="preserve"> below);</w:t>
      </w:r>
      <w:r w:rsidR="001E46FF" w:rsidRPr="0053538A">
        <w:rPr>
          <w:rFonts w:asciiTheme="minorHAnsi" w:hAnsiTheme="minorHAnsi" w:cstheme="minorHAnsi"/>
          <w:sz w:val="24"/>
          <w:szCs w:val="24"/>
        </w:rPr>
        <w:t xml:space="preserve"> </w:t>
      </w:r>
      <w:r w:rsidR="00D80705" w:rsidRPr="00D80705">
        <w:rPr>
          <w:rFonts w:asciiTheme="minorHAnsi" w:hAnsiTheme="minorHAnsi" w:cstheme="minorHAnsi"/>
          <w:i/>
          <w:iCs/>
          <w:sz w:val="24"/>
          <w:szCs w:val="24"/>
          <w:u w:val="single"/>
        </w:rPr>
        <w:t>and</w:t>
      </w:r>
    </w:p>
    <w:p w14:paraId="7E373716" w14:textId="56B6CCA5" w:rsidR="007566F4" w:rsidRDefault="00274F0E" w:rsidP="00C57C64">
      <w:pPr>
        <w:pStyle w:val="ListParagraph"/>
        <w:numPr>
          <w:ilvl w:val="0"/>
          <w:numId w:val="27"/>
        </w:numPr>
        <w:ind w:left="1260"/>
        <w:jc w:val="both"/>
        <w:rPr>
          <w:rFonts w:asciiTheme="minorHAnsi" w:hAnsiTheme="minorHAnsi" w:cstheme="minorHAnsi"/>
          <w:sz w:val="24"/>
          <w:szCs w:val="24"/>
        </w:rPr>
      </w:pPr>
      <w:r w:rsidRPr="0053538A">
        <w:rPr>
          <w:rFonts w:asciiTheme="minorHAnsi" w:hAnsiTheme="minorHAnsi" w:cstheme="minorHAnsi"/>
          <w:sz w:val="24"/>
          <w:szCs w:val="24"/>
        </w:rPr>
        <w:t>The landlord fails to provide</w:t>
      </w:r>
      <w:r>
        <w:rPr>
          <w:rFonts w:asciiTheme="minorHAnsi" w:hAnsiTheme="minorHAnsi" w:cstheme="minorHAnsi"/>
          <w:sz w:val="24"/>
          <w:szCs w:val="24"/>
        </w:rPr>
        <w:t xml:space="preserve"> tenant with a</w:t>
      </w:r>
      <w:r w:rsidR="007566F4" w:rsidRPr="0053538A">
        <w:rPr>
          <w:rFonts w:asciiTheme="minorHAnsi" w:hAnsiTheme="minorHAnsi" w:cstheme="minorHAnsi"/>
          <w:sz w:val="24"/>
          <w:szCs w:val="24"/>
        </w:rPr>
        <w:t xml:space="preserve"> Tenant’s Hardship Declaration Form </w:t>
      </w:r>
      <w:r w:rsidR="00C65D91">
        <w:rPr>
          <w:rFonts w:asciiTheme="minorHAnsi" w:hAnsiTheme="minorHAnsi" w:cstheme="minorHAnsi"/>
          <w:sz w:val="24"/>
          <w:szCs w:val="24"/>
        </w:rPr>
        <w:t xml:space="preserve">(see </w:t>
      </w:r>
      <w:r w:rsidR="007566F4" w:rsidRPr="0053538A">
        <w:rPr>
          <w:rFonts w:asciiTheme="minorHAnsi" w:hAnsiTheme="minorHAnsi" w:cstheme="minorHAnsi"/>
          <w:sz w:val="24"/>
          <w:szCs w:val="24"/>
        </w:rPr>
        <w:t xml:space="preserve"> </w:t>
      </w:r>
      <w:r w:rsidR="00C65D91">
        <w:rPr>
          <w:rFonts w:asciiTheme="minorHAnsi" w:hAnsiTheme="minorHAnsi" w:cstheme="minorHAnsi"/>
          <w:sz w:val="24"/>
          <w:szCs w:val="24"/>
        </w:rPr>
        <w:t>MHCO Form 110</w:t>
      </w:r>
      <w:r w:rsidR="007566F4" w:rsidRPr="0053538A">
        <w:rPr>
          <w:rFonts w:asciiTheme="minorHAnsi" w:hAnsiTheme="minorHAnsi" w:cstheme="minorHAnsi"/>
          <w:sz w:val="24"/>
          <w:szCs w:val="24"/>
        </w:rPr>
        <w:t xml:space="preserve"> below); </w:t>
      </w:r>
      <w:r>
        <w:rPr>
          <w:rFonts w:asciiTheme="minorHAnsi" w:hAnsiTheme="minorHAnsi" w:cstheme="minorHAnsi"/>
          <w:i/>
          <w:iCs/>
          <w:sz w:val="24"/>
          <w:szCs w:val="24"/>
          <w:u w:val="single"/>
        </w:rPr>
        <w:t>together with</w:t>
      </w:r>
    </w:p>
    <w:p w14:paraId="7AF444C1" w14:textId="4C2F462A" w:rsidR="0053538A" w:rsidRPr="0053538A" w:rsidRDefault="0053538A" w:rsidP="00C57C64">
      <w:pPr>
        <w:pStyle w:val="ListParagraph"/>
        <w:numPr>
          <w:ilvl w:val="1"/>
          <w:numId w:val="27"/>
        </w:numPr>
        <w:tabs>
          <w:tab w:val="left" w:pos="1800"/>
        </w:tabs>
        <w:ind w:left="1800"/>
        <w:jc w:val="both"/>
        <w:rPr>
          <w:rFonts w:asciiTheme="minorHAnsi" w:hAnsiTheme="minorHAnsi"/>
          <w:sz w:val="24"/>
          <w:szCs w:val="24"/>
        </w:rPr>
      </w:pPr>
      <w:r w:rsidRPr="00173A2F">
        <w:rPr>
          <w:rFonts w:asciiTheme="minorHAnsi" w:hAnsiTheme="minorHAnsi"/>
          <w:i/>
          <w:iCs/>
          <w:sz w:val="24"/>
          <w:szCs w:val="24"/>
          <w:u w:val="single"/>
        </w:rPr>
        <w:t>Any</w:t>
      </w:r>
      <w:r w:rsidRPr="00173A2F">
        <w:rPr>
          <w:rFonts w:asciiTheme="minorHAnsi" w:hAnsiTheme="minorHAnsi"/>
          <w:i/>
          <w:iCs/>
          <w:spacing w:val="40"/>
          <w:sz w:val="24"/>
          <w:szCs w:val="24"/>
          <w:u w:val="single"/>
        </w:rPr>
        <w:t xml:space="preserve"> </w:t>
      </w:r>
      <w:r w:rsidRPr="00173A2F">
        <w:rPr>
          <w:rFonts w:asciiTheme="minorHAnsi" w:hAnsiTheme="minorHAnsi"/>
          <w:i/>
          <w:iCs/>
          <w:sz w:val="24"/>
          <w:szCs w:val="24"/>
          <w:u w:val="single"/>
        </w:rPr>
        <w:t>notice</w:t>
      </w:r>
      <w:r w:rsidRPr="0053538A">
        <w:rPr>
          <w:rFonts w:asciiTheme="minorHAnsi" w:hAnsiTheme="minorHAnsi"/>
          <w:spacing w:val="33"/>
          <w:sz w:val="24"/>
          <w:szCs w:val="24"/>
        </w:rPr>
        <w:t xml:space="preserve"> </w:t>
      </w:r>
      <w:r w:rsidRPr="0053538A">
        <w:rPr>
          <w:rFonts w:asciiTheme="minorHAnsi" w:hAnsiTheme="minorHAnsi"/>
          <w:sz w:val="24"/>
          <w:szCs w:val="24"/>
        </w:rPr>
        <w:t>given</w:t>
      </w:r>
      <w:r w:rsidRPr="0053538A">
        <w:rPr>
          <w:rFonts w:asciiTheme="minorHAnsi" w:hAnsiTheme="minorHAnsi"/>
          <w:spacing w:val="30"/>
          <w:sz w:val="24"/>
          <w:szCs w:val="24"/>
        </w:rPr>
        <w:t xml:space="preserve"> </w:t>
      </w:r>
      <w:r w:rsidRPr="0053538A">
        <w:rPr>
          <w:rFonts w:asciiTheme="minorHAnsi" w:hAnsiTheme="minorHAnsi"/>
          <w:sz w:val="24"/>
          <w:szCs w:val="24"/>
        </w:rPr>
        <w:t>under</w:t>
      </w:r>
      <w:r w:rsidRPr="0053538A">
        <w:rPr>
          <w:rFonts w:asciiTheme="minorHAnsi" w:hAnsiTheme="minorHAnsi"/>
          <w:spacing w:val="30"/>
          <w:sz w:val="24"/>
          <w:szCs w:val="24"/>
        </w:rPr>
        <w:t xml:space="preserve"> </w:t>
      </w:r>
      <w:r w:rsidR="00173A2F">
        <w:rPr>
          <w:rFonts w:asciiTheme="minorHAnsi" w:hAnsiTheme="minorHAnsi"/>
          <w:sz w:val="24"/>
          <w:szCs w:val="24"/>
        </w:rPr>
        <w:t>Se</w:t>
      </w:r>
      <w:r w:rsidRPr="0053538A">
        <w:rPr>
          <w:rFonts w:asciiTheme="minorHAnsi" w:hAnsiTheme="minorHAnsi"/>
          <w:sz w:val="24"/>
          <w:szCs w:val="24"/>
        </w:rPr>
        <w:t>ction</w:t>
      </w:r>
      <w:r w:rsidRPr="0053538A">
        <w:rPr>
          <w:rFonts w:asciiTheme="minorHAnsi" w:hAnsiTheme="minorHAnsi"/>
          <w:spacing w:val="30"/>
          <w:sz w:val="24"/>
          <w:szCs w:val="24"/>
        </w:rPr>
        <w:t xml:space="preserve"> </w:t>
      </w:r>
      <w:r w:rsidRPr="0053538A">
        <w:rPr>
          <w:rFonts w:asciiTheme="minorHAnsi" w:hAnsiTheme="minorHAnsi"/>
          <w:sz w:val="24"/>
          <w:szCs w:val="24"/>
        </w:rPr>
        <w:t>3</w:t>
      </w:r>
      <w:r w:rsidRPr="0053538A">
        <w:rPr>
          <w:rFonts w:asciiTheme="minorHAnsi" w:hAnsiTheme="minorHAnsi"/>
          <w:spacing w:val="30"/>
          <w:sz w:val="24"/>
          <w:szCs w:val="24"/>
        </w:rPr>
        <w:t xml:space="preserve"> </w:t>
      </w:r>
      <w:r w:rsidRPr="0053538A">
        <w:rPr>
          <w:rFonts w:asciiTheme="minorHAnsi" w:hAnsiTheme="minorHAnsi"/>
          <w:sz w:val="24"/>
          <w:szCs w:val="24"/>
        </w:rPr>
        <w:t>(5)(c),</w:t>
      </w:r>
      <w:r w:rsidRPr="0053538A">
        <w:rPr>
          <w:rFonts w:asciiTheme="minorHAnsi" w:hAnsiTheme="minorHAnsi"/>
          <w:spacing w:val="30"/>
          <w:sz w:val="24"/>
          <w:szCs w:val="24"/>
        </w:rPr>
        <w:t xml:space="preserve"> </w:t>
      </w:r>
      <w:r w:rsidRPr="0053538A">
        <w:rPr>
          <w:rFonts w:asciiTheme="minorHAnsi" w:hAnsiTheme="minorHAnsi"/>
          <w:sz w:val="24"/>
          <w:szCs w:val="24"/>
        </w:rPr>
        <w:t>chapter</w:t>
      </w:r>
      <w:r w:rsidRPr="0053538A">
        <w:rPr>
          <w:rFonts w:asciiTheme="minorHAnsi" w:hAnsiTheme="minorHAnsi"/>
          <w:spacing w:val="30"/>
          <w:sz w:val="24"/>
          <w:szCs w:val="24"/>
        </w:rPr>
        <w:t xml:space="preserve"> </w:t>
      </w:r>
      <w:r w:rsidRPr="0053538A">
        <w:rPr>
          <w:rFonts w:asciiTheme="minorHAnsi" w:hAnsiTheme="minorHAnsi"/>
          <w:sz w:val="24"/>
          <w:szCs w:val="24"/>
        </w:rPr>
        <w:t>13,</w:t>
      </w:r>
      <w:r w:rsidRPr="0053538A">
        <w:rPr>
          <w:rFonts w:asciiTheme="minorHAnsi" w:hAnsiTheme="minorHAnsi"/>
          <w:spacing w:val="30"/>
          <w:sz w:val="24"/>
          <w:szCs w:val="24"/>
        </w:rPr>
        <w:t xml:space="preserve"> </w:t>
      </w:r>
      <w:r w:rsidRPr="0053538A">
        <w:rPr>
          <w:rFonts w:asciiTheme="minorHAnsi" w:hAnsiTheme="minorHAnsi"/>
          <w:sz w:val="24"/>
          <w:szCs w:val="24"/>
        </w:rPr>
        <w:t>Oregon</w:t>
      </w:r>
      <w:r w:rsidRPr="0053538A">
        <w:rPr>
          <w:rFonts w:asciiTheme="minorHAnsi" w:hAnsiTheme="minorHAnsi"/>
          <w:spacing w:val="30"/>
          <w:sz w:val="24"/>
          <w:szCs w:val="24"/>
        </w:rPr>
        <w:t xml:space="preserve"> </w:t>
      </w:r>
      <w:r w:rsidRPr="0053538A">
        <w:rPr>
          <w:rFonts w:asciiTheme="minorHAnsi" w:hAnsiTheme="minorHAnsi"/>
          <w:sz w:val="24"/>
          <w:szCs w:val="24"/>
        </w:rPr>
        <w:t>Laws</w:t>
      </w:r>
      <w:r w:rsidRPr="0053538A">
        <w:rPr>
          <w:rFonts w:asciiTheme="minorHAnsi" w:hAnsiTheme="minorHAnsi"/>
          <w:spacing w:val="30"/>
          <w:sz w:val="24"/>
          <w:szCs w:val="24"/>
        </w:rPr>
        <w:t xml:space="preserve"> </w:t>
      </w:r>
      <w:r w:rsidRPr="0053538A">
        <w:rPr>
          <w:rFonts w:asciiTheme="minorHAnsi" w:hAnsiTheme="minorHAnsi"/>
          <w:sz w:val="24"/>
          <w:szCs w:val="24"/>
        </w:rPr>
        <w:t>2020</w:t>
      </w:r>
      <w:r w:rsidRPr="0053538A">
        <w:rPr>
          <w:rFonts w:asciiTheme="minorHAnsi" w:hAnsiTheme="minorHAnsi"/>
          <w:spacing w:val="30"/>
          <w:sz w:val="24"/>
          <w:szCs w:val="24"/>
        </w:rPr>
        <w:t xml:space="preserve"> </w:t>
      </w:r>
      <w:r w:rsidRPr="0053538A">
        <w:rPr>
          <w:rFonts w:asciiTheme="minorHAnsi" w:hAnsiTheme="minorHAnsi"/>
          <w:sz w:val="24"/>
          <w:szCs w:val="24"/>
        </w:rPr>
        <w:t>(first</w:t>
      </w:r>
      <w:r w:rsidRPr="0053538A">
        <w:rPr>
          <w:rFonts w:asciiTheme="minorHAnsi" w:hAnsiTheme="minorHAnsi"/>
          <w:spacing w:val="30"/>
          <w:sz w:val="24"/>
          <w:szCs w:val="24"/>
        </w:rPr>
        <w:t xml:space="preserve"> </w:t>
      </w:r>
      <w:r w:rsidRPr="0053538A">
        <w:rPr>
          <w:rFonts w:asciiTheme="minorHAnsi" w:hAnsiTheme="minorHAnsi"/>
          <w:sz w:val="24"/>
          <w:szCs w:val="24"/>
        </w:rPr>
        <w:t>special session) (Enrolled House Bill</w:t>
      </w:r>
      <w:r w:rsidRPr="0053538A">
        <w:rPr>
          <w:rFonts w:asciiTheme="minorHAnsi" w:hAnsiTheme="minorHAnsi"/>
          <w:spacing w:val="42"/>
          <w:sz w:val="24"/>
          <w:szCs w:val="24"/>
        </w:rPr>
        <w:t xml:space="preserve"> </w:t>
      </w:r>
      <w:r w:rsidRPr="0053538A">
        <w:rPr>
          <w:rFonts w:asciiTheme="minorHAnsi" w:hAnsiTheme="minorHAnsi"/>
          <w:spacing w:val="-2"/>
          <w:sz w:val="24"/>
          <w:szCs w:val="24"/>
        </w:rPr>
        <w:t>4213);</w:t>
      </w:r>
      <w:r w:rsidR="00173A2F">
        <w:rPr>
          <w:rStyle w:val="FootnoteReference"/>
          <w:rFonts w:asciiTheme="minorHAnsi" w:hAnsiTheme="minorHAnsi"/>
          <w:spacing w:val="-2"/>
          <w:sz w:val="24"/>
          <w:szCs w:val="24"/>
        </w:rPr>
        <w:footnoteReference w:id="8"/>
      </w:r>
      <w:r w:rsidRPr="0053538A">
        <w:rPr>
          <w:rFonts w:asciiTheme="minorHAnsi" w:hAnsiTheme="minorHAnsi"/>
          <w:spacing w:val="-2"/>
          <w:sz w:val="24"/>
          <w:szCs w:val="24"/>
        </w:rPr>
        <w:t xml:space="preserve"> </w:t>
      </w:r>
      <w:r w:rsidR="00B938AF" w:rsidRPr="00B938AF">
        <w:rPr>
          <w:rFonts w:asciiTheme="minorHAnsi" w:hAnsiTheme="minorHAnsi"/>
          <w:i/>
          <w:iCs/>
          <w:spacing w:val="-2"/>
          <w:sz w:val="24"/>
          <w:szCs w:val="24"/>
          <w:u w:val="single"/>
        </w:rPr>
        <w:t>and</w:t>
      </w:r>
    </w:p>
    <w:p w14:paraId="29D04075" w14:textId="4E792E57" w:rsidR="001E46FF" w:rsidRPr="0053538A" w:rsidRDefault="001E46FF" w:rsidP="00C57C64">
      <w:pPr>
        <w:pStyle w:val="ListParagraph"/>
        <w:numPr>
          <w:ilvl w:val="1"/>
          <w:numId w:val="27"/>
        </w:numPr>
        <w:tabs>
          <w:tab w:val="left" w:pos="1800"/>
        </w:tabs>
        <w:ind w:firstLine="0"/>
        <w:jc w:val="both"/>
        <w:rPr>
          <w:rFonts w:asciiTheme="minorHAnsi" w:hAnsiTheme="minorHAnsi"/>
          <w:sz w:val="24"/>
          <w:szCs w:val="24"/>
        </w:rPr>
      </w:pPr>
      <w:r w:rsidRPr="00173A2F">
        <w:rPr>
          <w:rFonts w:asciiTheme="minorHAnsi" w:hAnsiTheme="minorHAnsi"/>
          <w:i/>
          <w:iCs/>
          <w:sz w:val="24"/>
          <w:szCs w:val="24"/>
          <w:u w:val="single"/>
        </w:rPr>
        <w:t>Every</w:t>
      </w:r>
      <w:r w:rsidRPr="0053538A">
        <w:rPr>
          <w:rFonts w:asciiTheme="minorHAnsi" w:hAnsiTheme="minorHAnsi"/>
          <w:spacing w:val="18"/>
          <w:sz w:val="24"/>
          <w:szCs w:val="24"/>
        </w:rPr>
        <w:t xml:space="preserve"> </w:t>
      </w:r>
      <w:r w:rsidRPr="0053538A">
        <w:rPr>
          <w:rFonts w:asciiTheme="minorHAnsi" w:hAnsiTheme="minorHAnsi"/>
          <w:sz w:val="24"/>
          <w:szCs w:val="24"/>
        </w:rPr>
        <w:t>termination</w:t>
      </w:r>
      <w:r w:rsidRPr="0053538A">
        <w:rPr>
          <w:rFonts w:asciiTheme="minorHAnsi" w:hAnsiTheme="minorHAnsi"/>
          <w:spacing w:val="19"/>
          <w:sz w:val="24"/>
          <w:szCs w:val="24"/>
        </w:rPr>
        <w:t xml:space="preserve"> </w:t>
      </w:r>
      <w:r w:rsidRPr="0053538A">
        <w:rPr>
          <w:rFonts w:asciiTheme="minorHAnsi" w:hAnsiTheme="minorHAnsi"/>
          <w:sz w:val="24"/>
          <w:szCs w:val="24"/>
        </w:rPr>
        <w:t>notice</w:t>
      </w:r>
      <w:r w:rsidRPr="0053538A">
        <w:rPr>
          <w:rFonts w:asciiTheme="minorHAnsi" w:hAnsiTheme="minorHAnsi"/>
          <w:spacing w:val="18"/>
          <w:sz w:val="24"/>
          <w:szCs w:val="24"/>
        </w:rPr>
        <w:t xml:space="preserve"> </w:t>
      </w:r>
      <w:r w:rsidRPr="0053538A">
        <w:rPr>
          <w:rFonts w:asciiTheme="minorHAnsi" w:hAnsiTheme="minorHAnsi"/>
          <w:sz w:val="24"/>
          <w:szCs w:val="24"/>
        </w:rPr>
        <w:t>for</w:t>
      </w:r>
      <w:r w:rsidRPr="0053538A">
        <w:rPr>
          <w:rFonts w:asciiTheme="minorHAnsi" w:hAnsiTheme="minorHAnsi"/>
          <w:spacing w:val="19"/>
          <w:sz w:val="24"/>
          <w:szCs w:val="24"/>
        </w:rPr>
        <w:t xml:space="preserve"> </w:t>
      </w:r>
      <w:r w:rsidRPr="0053538A">
        <w:rPr>
          <w:rFonts w:asciiTheme="minorHAnsi" w:hAnsiTheme="minorHAnsi"/>
          <w:sz w:val="24"/>
          <w:szCs w:val="24"/>
        </w:rPr>
        <w:t>nonpayment</w:t>
      </w:r>
      <w:r w:rsidR="00173A2F">
        <w:rPr>
          <w:rFonts w:asciiTheme="minorHAnsi" w:hAnsiTheme="minorHAnsi"/>
          <w:sz w:val="24"/>
          <w:szCs w:val="24"/>
        </w:rPr>
        <w:t xml:space="preserve"> of rent</w:t>
      </w:r>
      <w:r w:rsidRPr="0053538A">
        <w:rPr>
          <w:rFonts w:asciiTheme="minorHAnsi" w:hAnsiTheme="minorHAnsi"/>
          <w:spacing w:val="18"/>
          <w:sz w:val="24"/>
          <w:szCs w:val="24"/>
        </w:rPr>
        <w:t xml:space="preserve"> </w:t>
      </w:r>
      <w:r w:rsidRPr="0053538A">
        <w:rPr>
          <w:rFonts w:asciiTheme="minorHAnsi" w:hAnsiTheme="minorHAnsi"/>
          <w:sz w:val="24"/>
          <w:szCs w:val="24"/>
        </w:rPr>
        <w:t>delivered</w:t>
      </w:r>
      <w:r w:rsidRPr="0053538A">
        <w:rPr>
          <w:rFonts w:asciiTheme="minorHAnsi" w:hAnsiTheme="minorHAnsi"/>
          <w:spacing w:val="19"/>
          <w:sz w:val="24"/>
          <w:szCs w:val="24"/>
        </w:rPr>
        <w:t xml:space="preserve"> </w:t>
      </w:r>
      <w:r w:rsidRPr="0053538A">
        <w:rPr>
          <w:rFonts w:asciiTheme="minorHAnsi" w:hAnsiTheme="minorHAnsi"/>
          <w:sz w:val="24"/>
          <w:szCs w:val="24"/>
        </w:rPr>
        <w:t>before</w:t>
      </w:r>
      <w:r w:rsidRPr="0053538A">
        <w:rPr>
          <w:rFonts w:asciiTheme="minorHAnsi" w:hAnsiTheme="minorHAnsi"/>
          <w:spacing w:val="18"/>
          <w:sz w:val="24"/>
          <w:szCs w:val="24"/>
        </w:rPr>
        <w:t xml:space="preserve"> </w:t>
      </w:r>
      <w:r w:rsidRPr="0053538A">
        <w:rPr>
          <w:rFonts w:asciiTheme="minorHAnsi" w:hAnsiTheme="minorHAnsi"/>
          <w:sz w:val="24"/>
          <w:szCs w:val="24"/>
        </w:rPr>
        <w:t>June</w:t>
      </w:r>
      <w:r w:rsidRPr="0053538A">
        <w:rPr>
          <w:rFonts w:asciiTheme="minorHAnsi" w:hAnsiTheme="minorHAnsi"/>
          <w:spacing w:val="18"/>
          <w:sz w:val="24"/>
          <w:szCs w:val="24"/>
        </w:rPr>
        <w:t xml:space="preserve"> </w:t>
      </w:r>
      <w:r w:rsidRPr="0053538A">
        <w:rPr>
          <w:rFonts w:asciiTheme="minorHAnsi" w:hAnsiTheme="minorHAnsi"/>
          <w:sz w:val="24"/>
          <w:szCs w:val="24"/>
        </w:rPr>
        <w:t>30,</w:t>
      </w:r>
      <w:r w:rsidRPr="0053538A">
        <w:rPr>
          <w:rFonts w:asciiTheme="minorHAnsi" w:hAnsiTheme="minorHAnsi"/>
          <w:spacing w:val="19"/>
          <w:sz w:val="24"/>
          <w:szCs w:val="24"/>
        </w:rPr>
        <w:t xml:space="preserve"> </w:t>
      </w:r>
      <w:r w:rsidRPr="0053538A">
        <w:rPr>
          <w:rFonts w:asciiTheme="minorHAnsi" w:hAnsiTheme="minorHAnsi"/>
          <w:sz w:val="24"/>
          <w:szCs w:val="24"/>
        </w:rPr>
        <w:t>2021;</w:t>
      </w:r>
      <w:r w:rsidRPr="0053538A">
        <w:rPr>
          <w:rFonts w:asciiTheme="minorHAnsi" w:hAnsiTheme="minorHAnsi"/>
          <w:spacing w:val="18"/>
          <w:sz w:val="24"/>
          <w:szCs w:val="24"/>
        </w:rPr>
        <w:t xml:space="preserve"> </w:t>
      </w:r>
      <w:r w:rsidRPr="00B938AF">
        <w:rPr>
          <w:rFonts w:asciiTheme="minorHAnsi" w:hAnsiTheme="minorHAnsi"/>
          <w:i/>
          <w:iCs/>
          <w:spacing w:val="-2"/>
          <w:sz w:val="24"/>
          <w:szCs w:val="24"/>
          <w:u w:val="single"/>
        </w:rPr>
        <w:t>and</w:t>
      </w:r>
    </w:p>
    <w:p w14:paraId="5D772D1D" w14:textId="4C561717" w:rsidR="001E46FF" w:rsidRPr="00274F0E" w:rsidRDefault="001E46FF" w:rsidP="00C57C64">
      <w:pPr>
        <w:pStyle w:val="ListParagraph"/>
        <w:numPr>
          <w:ilvl w:val="1"/>
          <w:numId w:val="27"/>
        </w:numPr>
        <w:tabs>
          <w:tab w:val="left" w:pos="1800"/>
        </w:tabs>
        <w:ind w:left="1800"/>
        <w:rPr>
          <w:rFonts w:asciiTheme="minorHAnsi" w:hAnsiTheme="minorHAnsi" w:cstheme="minorHAnsi"/>
          <w:sz w:val="24"/>
          <w:szCs w:val="24"/>
        </w:rPr>
      </w:pPr>
      <w:r w:rsidRPr="00173A2F">
        <w:rPr>
          <w:rFonts w:asciiTheme="minorHAnsi" w:hAnsiTheme="minorHAnsi"/>
          <w:i/>
          <w:iCs/>
          <w:sz w:val="24"/>
          <w:szCs w:val="24"/>
          <w:u w:val="single"/>
        </w:rPr>
        <w:t>Any</w:t>
      </w:r>
      <w:r w:rsidRPr="0053538A">
        <w:rPr>
          <w:rFonts w:asciiTheme="minorHAnsi" w:hAnsiTheme="minorHAnsi"/>
          <w:spacing w:val="30"/>
          <w:sz w:val="24"/>
          <w:szCs w:val="24"/>
        </w:rPr>
        <w:t xml:space="preserve"> </w:t>
      </w:r>
      <w:r w:rsidRPr="0053538A">
        <w:rPr>
          <w:rFonts w:asciiTheme="minorHAnsi" w:hAnsiTheme="minorHAnsi"/>
          <w:sz w:val="24"/>
          <w:szCs w:val="24"/>
        </w:rPr>
        <w:t>summons</w:t>
      </w:r>
      <w:r w:rsidRPr="0053538A">
        <w:rPr>
          <w:rFonts w:asciiTheme="minorHAnsi" w:hAnsiTheme="minorHAnsi"/>
          <w:spacing w:val="30"/>
          <w:sz w:val="24"/>
          <w:szCs w:val="24"/>
        </w:rPr>
        <w:t xml:space="preserve"> </w:t>
      </w:r>
      <w:r w:rsidRPr="0053538A">
        <w:rPr>
          <w:rFonts w:asciiTheme="minorHAnsi" w:hAnsiTheme="minorHAnsi"/>
          <w:sz w:val="24"/>
          <w:szCs w:val="24"/>
        </w:rPr>
        <w:t>for</w:t>
      </w:r>
      <w:r w:rsidRPr="0053538A">
        <w:rPr>
          <w:rFonts w:asciiTheme="minorHAnsi" w:hAnsiTheme="minorHAnsi"/>
          <w:spacing w:val="30"/>
          <w:sz w:val="24"/>
          <w:szCs w:val="24"/>
        </w:rPr>
        <w:t xml:space="preserve"> </w:t>
      </w:r>
      <w:r w:rsidRPr="0053538A">
        <w:rPr>
          <w:rFonts w:asciiTheme="minorHAnsi" w:hAnsiTheme="minorHAnsi"/>
          <w:sz w:val="24"/>
          <w:szCs w:val="24"/>
        </w:rPr>
        <w:t>eviction</w:t>
      </w:r>
      <w:r w:rsidRPr="0053538A">
        <w:rPr>
          <w:rFonts w:asciiTheme="minorHAnsi" w:hAnsiTheme="minorHAnsi"/>
          <w:spacing w:val="30"/>
          <w:sz w:val="24"/>
          <w:szCs w:val="24"/>
        </w:rPr>
        <w:t xml:space="preserve"> </w:t>
      </w:r>
      <w:r w:rsidRPr="0053538A">
        <w:rPr>
          <w:rFonts w:asciiTheme="minorHAnsi" w:hAnsiTheme="minorHAnsi"/>
          <w:sz w:val="24"/>
          <w:szCs w:val="24"/>
        </w:rPr>
        <w:t>based</w:t>
      </w:r>
      <w:r w:rsidRPr="0053538A">
        <w:rPr>
          <w:rFonts w:asciiTheme="minorHAnsi" w:hAnsiTheme="minorHAnsi"/>
          <w:spacing w:val="30"/>
          <w:sz w:val="24"/>
          <w:szCs w:val="24"/>
        </w:rPr>
        <w:t xml:space="preserve"> </w:t>
      </w:r>
      <w:r w:rsidRPr="0053538A">
        <w:rPr>
          <w:rFonts w:asciiTheme="minorHAnsi" w:hAnsiTheme="minorHAnsi"/>
          <w:sz w:val="24"/>
          <w:szCs w:val="24"/>
        </w:rPr>
        <w:t>on</w:t>
      </w:r>
      <w:r w:rsidRPr="0053538A">
        <w:rPr>
          <w:rFonts w:asciiTheme="minorHAnsi" w:hAnsiTheme="minorHAnsi"/>
          <w:spacing w:val="31"/>
          <w:sz w:val="24"/>
          <w:szCs w:val="24"/>
        </w:rPr>
        <w:t xml:space="preserve"> </w:t>
      </w:r>
      <w:r w:rsidRPr="0053538A">
        <w:rPr>
          <w:rFonts w:asciiTheme="minorHAnsi" w:hAnsiTheme="minorHAnsi"/>
          <w:sz w:val="24"/>
          <w:szCs w:val="24"/>
        </w:rPr>
        <w:t>a</w:t>
      </w:r>
      <w:r w:rsidRPr="0053538A">
        <w:rPr>
          <w:rFonts w:asciiTheme="minorHAnsi" w:hAnsiTheme="minorHAnsi"/>
          <w:spacing w:val="35"/>
          <w:sz w:val="24"/>
          <w:szCs w:val="24"/>
        </w:rPr>
        <w:t xml:space="preserve"> </w:t>
      </w:r>
      <w:r w:rsidRPr="0053538A">
        <w:rPr>
          <w:rFonts w:asciiTheme="minorHAnsi" w:hAnsiTheme="minorHAnsi"/>
          <w:sz w:val="24"/>
          <w:szCs w:val="24"/>
        </w:rPr>
        <w:t>termination</w:t>
      </w:r>
      <w:r w:rsidRPr="0053538A">
        <w:rPr>
          <w:rFonts w:asciiTheme="minorHAnsi" w:hAnsiTheme="minorHAnsi"/>
          <w:spacing w:val="35"/>
          <w:sz w:val="24"/>
          <w:szCs w:val="24"/>
        </w:rPr>
        <w:t xml:space="preserve"> </w:t>
      </w:r>
      <w:r w:rsidRPr="0053538A">
        <w:rPr>
          <w:rFonts w:asciiTheme="minorHAnsi" w:hAnsiTheme="minorHAnsi"/>
          <w:sz w:val="24"/>
          <w:szCs w:val="24"/>
        </w:rPr>
        <w:t>notice</w:t>
      </w:r>
      <w:r w:rsidRPr="0053538A">
        <w:rPr>
          <w:rFonts w:asciiTheme="minorHAnsi" w:hAnsiTheme="minorHAnsi"/>
          <w:spacing w:val="35"/>
          <w:sz w:val="24"/>
          <w:szCs w:val="24"/>
        </w:rPr>
        <w:t xml:space="preserve"> </w:t>
      </w:r>
      <w:r w:rsidRPr="0053538A">
        <w:rPr>
          <w:rFonts w:asciiTheme="minorHAnsi" w:hAnsiTheme="minorHAnsi"/>
          <w:sz w:val="24"/>
          <w:szCs w:val="24"/>
        </w:rPr>
        <w:t>for</w:t>
      </w:r>
      <w:r w:rsidRPr="0053538A">
        <w:rPr>
          <w:rFonts w:asciiTheme="minorHAnsi" w:hAnsiTheme="minorHAnsi"/>
          <w:spacing w:val="35"/>
          <w:sz w:val="24"/>
          <w:szCs w:val="24"/>
        </w:rPr>
        <w:t xml:space="preserve"> </w:t>
      </w:r>
      <w:r w:rsidRPr="0053538A">
        <w:rPr>
          <w:rFonts w:asciiTheme="minorHAnsi" w:hAnsiTheme="minorHAnsi"/>
          <w:sz w:val="24"/>
          <w:szCs w:val="24"/>
        </w:rPr>
        <w:t>nonpayment</w:t>
      </w:r>
      <w:r w:rsidRPr="0053538A">
        <w:rPr>
          <w:rFonts w:asciiTheme="minorHAnsi" w:hAnsiTheme="minorHAnsi"/>
          <w:spacing w:val="35"/>
          <w:sz w:val="24"/>
          <w:szCs w:val="24"/>
        </w:rPr>
        <w:t xml:space="preserve"> </w:t>
      </w:r>
      <w:r w:rsidR="00EC4C35">
        <w:rPr>
          <w:rFonts w:asciiTheme="minorHAnsi" w:hAnsiTheme="minorHAnsi"/>
          <w:spacing w:val="35"/>
          <w:sz w:val="24"/>
          <w:szCs w:val="24"/>
        </w:rPr>
        <w:t xml:space="preserve">  </w:t>
      </w:r>
      <w:r w:rsidR="0053538A" w:rsidRPr="0053538A">
        <w:rPr>
          <w:rFonts w:asciiTheme="minorHAnsi" w:hAnsiTheme="minorHAnsi"/>
          <w:sz w:val="24"/>
          <w:szCs w:val="24"/>
        </w:rPr>
        <w:t xml:space="preserve">delivered </w:t>
      </w:r>
      <w:r w:rsidRPr="0053538A">
        <w:rPr>
          <w:rFonts w:asciiTheme="minorHAnsi" w:hAnsiTheme="minorHAnsi"/>
          <w:sz w:val="24"/>
          <w:szCs w:val="24"/>
        </w:rPr>
        <w:t>before June 30, 2021</w:t>
      </w:r>
      <w:r w:rsidR="00173A2F">
        <w:rPr>
          <w:rFonts w:asciiTheme="minorHAnsi" w:hAnsiTheme="minorHAnsi"/>
          <w:sz w:val="24"/>
          <w:szCs w:val="24"/>
        </w:rPr>
        <w:t>;</w:t>
      </w:r>
    </w:p>
    <w:p w14:paraId="1DC0B462" w14:textId="77777777" w:rsidR="00274F0E" w:rsidRPr="00B938AF" w:rsidRDefault="00274F0E" w:rsidP="00C57C64">
      <w:pPr>
        <w:pStyle w:val="ListParagraph"/>
        <w:tabs>
          <w:tab w:val="left" w:pos="1800"/>
        </w:tabs>
        <w:spacing w:before="0"/>
        <w:ind w:left="1800" w:firstLine="0"/>
        <w:rPr>
          <w:rFonts w:asciiTheme="minorHAnsi" w:hAnsiTheme="minorHAnsi" w:cstheme="minorHAnsi"/>
          <w:sz w:val="24"/>
          <w:szCs w:val="24"/>
        </w:rPr>
      </w:pPr>
    </w:p>
    <w:p w14:paraId="364ECA37" w14:textId="303560C8" w:rsidR="007566F4" w:rsidRPr="00173A2F" w:rsidRDefault="00B938AF" w:rsidP="00C57C64">
      <w:pPr>
        <w:tabs>
          <w:tab w:val="left" w:pos="1800"/>
        </w:tabs>
        <w:jc w:val="center"/>
        <w:rPr>
          <w:rFonts w:asciiTheme="minorHAnsi" w:hAnsiTheme="minorHAnsi" w:cstheme="minorHAnsi"/>
          <w:b/>
          <w:bCs/>
          <w:sz w:val="24"/>
          <w:szCs w:val="24"/>
        </w:rPr>
      </w:pPr>
      <w:r w:rsidRPr="00173A2F">
        <w:rPr>
          <w:rFonts w:asciiTheme="minorHAnsi" w:hAnsiTheme="minorHAnsi" w:cstheme="minorHAnsi"/>
          <w:b/>
          <w:bCs/>
          <w:sz w:val="24"/>
          <w:szCs w:val="24"/>
        </w:rPr>
        <w:t>---OR---</w:t>
      </w:r>
    </w:p>
    <w:p w14:paraId="27494EB0" w14:textId="396E5FC9" w:rsidR="007566F4" w:rsidRDefault="007566F4" w:rsidP="00C57C64">
      <w:pPr>
        <w:pStyle w:val="ListParagraph"/>
        <w:numPr>
          <w:ilvl w:val="0"/>
          <w:numId w:val="27"/>
        </w:numPr>
        <w:ind w:left="1260"/>
        <w:jc w:val="both"/>
        <w:rPr>
          <w:rFonts w:asciiTheme="minorHAnsi" w:hAnsiTheme="minorHAnsi" w:cstheme="minorHAnsi"/>
          <w:sz w:val="24"/>
          <w:szCs w:val="24"/>
        </w:rPr>
      </w:pPr>
      <w:r w:rsidRPr="0053538A">
        <w:rPr>
          <w:rFonts w:asciiTheme="minorHAnsi" w:hAnsiTheme="minorHAnsi" w:cstheme="minorHAnsi"/>
          <w:sz w:val="24"/>
          <w:szCs w:val="24"/>
        </w:rPr>
        <w:t xml:space="preserve">Tenant fills out and returns the Hardship Declaration Form asserting financial </w:t>
      </w:r>
      <w:r w:rsidRPr="0053538A">
        <w:rPr>
          <w:rFonts w:asciiTheme="minorHAnsi" w:hAnsiTheme="minorHAnsi" w:cstheme="minorHAnsi"/>
          <w:sz w:val="24"/>
          <w:szCs w:val="24"/>
        </w:rPr>
        <w:lastRenderedPageBreak/>
        <w:t>hardship.</w:t>
      </w:r>
    </w:p>
    <w:p w14:paraId="5A5D7C88" w14:textId="709DA21E" w:rsidR="00E245D9" w:rsidRPr="00E245D9" w:rsidRDefault="00E245D9" w:rsidP="00E245D9">
      <w:pPr>
        <w:jc w:val="both"/>
        <w:rPr>
          <w:rFonts w:asciiTheme="minorHAnsi" w:hAnsiTheme="minorHAnsi" w:cstheme="minorHAnsi"/>
          <w:bCs/>
          <w:sz w:val="24"/>
          <w:szCs w:val="24"/>
        </w:rPr>
      </w:pPr>
    </w:p>
    <w:p w14:paraId="6A614EC2" w14:textId="0FAEA5F6" w:rsidR="00E245D9" w:rsidRDefault="00E245D9" w:rsidP="00E245D9">
      <w:pPr>
        <w:tabs>
          <w:tab w:val="left" w:pos="999"/>
          <w:tab w:val="left" w:pos="1000"/>
        </w:tabs>
        <w:spacing w:before="83"/>
        <w:jc w:val="both"/>
        <w:rPr>
          <w:rFonts w:asciiTheme="minorHAnsi" w:hAnsiTheme="minorHAnsi"/>
          <w:bCs/>
          <w:spacing w:val="-3"/>
          <w:sz w:val="24"/>
          <w:szCs w:val="24"/>
        </w:rPr>
      </w:pPr>
      <w:r w:rsidRPr="00E245D9">
        <w:rPr>
          <w:rFonts w:asciiTheme="minorHAnsi" w:hAnsiTheme="minorHAnsi"/>
          <w:bCs/>
          <w:sz w:val="24"/>
          <w:szCs w:val="24"/>
        </w:rPr>
        <w:t>After</w:t>
      </w:r>
      <w:r w:rsidRPr="00E245D9">
        <w:rPr>
          <w:rFonts w:asciiTheme="minorHAnsi" w:hAnsiTheme="minorHAnsi"/>
          <w:bCs/>
          <w:spacing w:val="27"/>
          <w:sz w:val="24"/>
          <w:szCs w:val="24"/>
        </w:rPr>
        <w:t xml:space="preserve"> </w:t>
      </w:r>
      <w:r w:rsidRPr="00E245D9">
        <w:rPr>
          <w:rFonts w:asciiTheme="minorHAnsi" w:hAnsiTheme="minorHAnsi"/>
          <w:bCs/>
          <w:sz w:val="24"/>
          <w:szCs w:val="24"/>
        </w:rPr>
        <w:t>a</w:t>
      </w:r>
      <w:r w:rsidRPr="00E245D9">
        <w:rPr>
          <w:rFonts w:asciiTheme="minorHAnsi" w:hAnsiTheme="minorHAnsi"/>
          <w:bCs/>
          <w:spacing w:val="27"/>
          <w:sz w:val="24"/>
          <w:szCs w:val="24"/>
        </w:rPr>
        <w:t xml:space="preserve"> </w:t>
      </w:r>
      <w:r w:rsidRPr="00E245D9">
        <w:rPr>
          <w:rFonts w:asciiTheme="minorHAnsi" w:hAnsiTheme="minorHAnsi"/>
          <w:bCs/>
          <w:sz w:val="24"/>
          <w:szCs w:val="24"/>
        </w:rPr>
        <w:t>tenant</w:t>
      </w:r>
      <w:r w:rsidRPr="00E245D9">
        <w:rPr>
          <w:rFonts w:asciiTheme="minorHAnsi" w:hAnsiTheme="minorHAnsi"/>
          <w:bCs/>
          <w:spacing w:val="28"/>
          <w:sz w:val="24"/>
          <w:szCs w:val="24"/>
        </w:rPr>
        <w:t xml:space="preserve"> </w:t>
      </w:r>
      <w:r w:rsidRPr="00E245D9">
        <w:rPr>
          <w:rFonts w:asciiTheme="minorHAnsi" w:hAnsiTheme="minorHAnsi"/>
          <w:bCs/>
          <w:sz w:val="24"/>
          <w:szCs w:val="24"/>
        </w:rPr>
        <w:t>delivers</w:t>
      </w:r>
      <w:r w:rsidRPr="00E245D9">
        <w:rPr>
          <w:rFonts w:asciiTheme="minorHAnsi" w:hAnsiTheme="minorHAnsi"/>
          <w:bCs/>
          <w:spacing w:val="27"/>
          <w:sz w:val="24"/>
          <w:szCs w:val="24"/>
        </w:rPr>
        <w:t xml:space="preserve"> </w:t>
      </w:r>
      <w:r w:rsidRPr="00E245D9">
        <w:rPr>
          <w:rFonts w:asciiTheme="minorHAnsi" w:hAnsiTheme="minorHAnsi"/>
          <w:bCs/>
          <w:sz w:val="24"/>
          <w:szCs w:val="24"/>
        </w:rPr>
        <w:t>a</w:t>
      </w:r>
      <w:r w:rsidRPr="00E245D9">
        <w:rPr>
          <w:rFonts w:asciiTheme="minorHAnsi" w:hAnsiTheme="minorHAnsi"/>
          <w:bCs/>
          <w:spacing w:val="27"/>
          <w:sz w:val="24"/>
          <w:szCs w:val="24"/>
        </w:rPr>
        <w:t xml:space="preserve"> </w:t>
      </w:r>
      <w:r w:rsidRPr="00E245D9">
        <w:rPr>
          <w:rFonts w:asciiTheme="minorHAnsi" w:hAnsiTheme="minorHAnsi"/>
          <w:bCs/>
          <w:sz w:val="24"/>
          <w:szCs w:val="24"/>
        </w:rPr>
        <w:t>copy</w:t>
      </w:r>
      <w:r w:rsidRPr="00E245D9">
        <w:rPr>
          <w:rFonts w:asciiTheme="minorHAnsi" w:hAnsiTheme="minorHAnsi"/>
          <w:bCs/>
          <w:spacing w:val="27"/>
          <w:sz w:val="24"/>
          <w:szCs w:val="24"/>
        </w:rPr>
        <w:t xml:space="preserve"> </w:t>
      </w:r>
      <w:r w:rsidRPr="00E245D9">
        <w:rPr>
          <w:rFonts w:asciiTheme="minorHAnsi" w:hAnsiTheme="minorHAnsi"/>
          <w:bCs/>
          <w:sz w:val="24"/>
          <w:szCs w:val="24"/>
        </w:rPr>
        <w:t>of</w:t>
      </w:r>
      <w:r w:rsidRPr="00E245D9">
        <w:rPr>
          <w:rFonts w:asciiTheme="minorHAnsi" w:hAnsiTheme="minorHAnsi"/>
          <w:bCs/>
          <w:spacing w:val="28"/>
          <w:sz w:val="24"/>
          <w:szCs w:val="24"/>
        </w:rPr>
        <w:t xml:space="preserve"> </w:t>
      </w:r>
      <w:r w:rsidRPr="00E245D9">
        <w:rPr>
          <w:rFonts w:asciiTheme="minorHAnsi" w:hAnsiTheme="minorHAnsi"/>
          <w:bCs/>
          <w:sz w:val="24"/>
          <w:szCs w:val="24"/>
        </w:rPr>
        <w:t>the</w:t>
      </w:r>
      <w:r>
        <w:rPr>
          <w:rFonts w:asciiTheme="minorHAnsi" w:hAnsiTheme="minorHAnsi"/>
          <w:bCs/>
          <w:sz w:val="24"/>
          <w:szCs w:val="24"/>
        </w:rPr>
        <w:t xml:space="preserve"> Hardship D</w:t>
      </w:r>
      <w:r w:rsidRPr="00E245D9">
        <w:rPr>
          <w:rFonts w:asciiTheme="minorHAnsi" w:hAnsiTheme="minorHAnsi"/>
          <w:bCs/>
          <w:sz w:val="24"/>
          <w:szCs w:val="24"/>
        </w:rPr>
        <w:t>eclaration</w:t>
      </w:r>
      <w:r w:rsidRPr="00E245D9">
        <w:rPr>
          <w:rFonts w:asciiTheme="minorHAnsi" w:hAnsiTheme="minorHAnsi"/>
          <w:bCs/>
          <w:spacing w:val="33"/>
          <w:sz w:val="24"/>
          <w:szCs w:val="24"/>
        </w:rPr>
        <w:t xml:space="preserve"> </w:t>
      </w:r>
      <w:r>
        <w:rPr>
          <w:rFonts w:asciiTheme="minorHAnsi" w:hAnsiTheme="minorHAnsi"/>
          <w:bCs/>
          <w:sz w:val="24"/>
          <w:szCs w:val="24"/>
        </w:rPr>
        <w:t>to the Landlord</w:t>
      </w:r>
      <w:r w:rsidRPr="00E245D9">
        <w:rPr>
          <w:rFonts w:asciiTheme="minorHAnsi" w:hAnsiTheme="minorHAnsi"/>
          <w:bCs/>
          <w:sz w:val="24"/>
          <w:szCs w:val="24"/>
        </w:rPr>
        <w:t>,</w:t>
      </w:r>
      <w:r w:rsidRPr="00E245D9">
        <w:rPr>
          <w:rFonts w:asciiTheme="minorHAnsi" w:hAnsiTheme="minorHAnsi"/>
          <w:bCs/>
          <w:spacing w:val="15"/>
          <w:sz w:val="24"/>
          <w:szCs w:val="24"/>
        </w:rPr>
        <w:t xml:space="preserve"> </w:t>
      </w:r>
      <w:r w:rsidRPr="00E245D9">
        <w:rPr>
          <w:rFonts w:asciiTheme="minorHAnsi" w:hAnsiTheme="minorHAnsi"/>
          <w:bCs/>
          <w:sz w:val="24"/>
          <w:szCs w:val="24"/>
        </w:rPr>
        <w:t>the</w:t>
      </w:r>
      <w:r w:rsidRPr="00E245D9">
        <w:rPr>
          <w:rFonts w:asciiTheme="minorHAnsi" w:hAnsiTheme="minorHAnsi"/>
          <w:bCs/>
          <w:spacing w:val="16"/>
          <w:sz w:val="24"/>
          <w:szCs w:val="24"/>
        </w:rPr>
        <w:t xml:space="preserve"> </w:t>
      </w:r>
      <w:r>
        <w:rPr>
          <w:rFonts w:asciiTheme="minorHAnsi" w:hAnsiTheme="minorHAnsi"/>
          <w:bCs/>
          <w:spacing w:val="16"/>
          <w:sz w:val="24"/>
          <w:szCs w:val="24"/>
        </w:rPr>
        <w:t>E</w:t>
      </w:r>
      <w:r w:rsidRPr="00E245D9">
        <w:rPr>
          <w:rFonts w:asciiTheme="minorHAnsi" w:hAnsiTheme="minorHAnsi"/>
          <w:bCs/>
          <w:sz w:val="24"/>
          <w:szCs w:val="24"/>
        </w:rPr>
        <w:t>mergency</w:t>
      </w:r>
      <w:r w:rsidRPr="00E245D9">
        <w:rPr>
          <w:rFonts w:asciiTheme="minorHAnsi" w:hAnsiTheme="minorHAnsi"/>
          <w:bCs/>
          <w:spacing w:val="16"/>
          <w:sz w:val="24"/>
          <w:szCs w:val="24"/>
        </w:rPr>
        <w:t xml:space="preserve"> </w:t>
      </w:r>
      <w:r>
        <w:rPr>
          <w:rFonts w:asciiTheme="minorHAnsi" w:hAnsiTheme="minorHAnsi"/>
          <w:bCs/>
          <w:spacing w:val="16"/>
          <w:sz w:val="24"/>
          <w:szCs w:val="24"/>
        </w:rPr>
        <w:t>P</w:t>
      </w:r>
      <w:r w:rsidRPr="00E245D9">
        <w:rPr>
          <w:rFonts w:asciiTheme="minorHAnsi" w:hAnsiTheme="minorHAnsi"/>
          <w:bCs/>
          <w:sz w:val="24"/>
          <w:szCs w:val="24"/>
        </w:rPr>
        <w:t>eriod</w:t>
      </w:r>
      <w:r w:rsidRPr="00E245D9">
        <w:rPr>
          <w:rFonts w:asciiTheme="minorHAnsi" w:hAnsiTheme="minorHAnsi"/>
          <w:bCs/>
          <w:spacing w:val="16"/>
          <w:sz w:val="24"/>
          <w:szCs w:val="24"/>
        </w:rPr>
        <w:t xml:space="preserve"> </w:t>
      </w:r>
      <w:r w:rsidRPr="00E245D9">
        <w:rPr>
          <w:rFonts w:asciiTheme="minorHAnsi" w:hAnsiTheme="minorHAnsi"/>
          <w:bCs/>
          <w:sz w:val="24"/>
          <w:szCs w:val="24"/>
        </w:rPr>
        <w:t>and</w:t>
      </w:r>
      <w:r w:rsidRPr="00E245D9">
        <w:rPr>
          <w:rFonts w:asciiTheme="minorHAnsi" w:hAnsiTheme="minorHAnsi"/>
          <w:bCs/>
          <w:spacing w:val="16"/>
          <w:sz w:val="24"/>
          <w:szCs w:val="24"/>
        </w:rPr>
        <w:t xml:space="preserve"> </w:t>
      </w:r>
      <w:r w:rsidRPr="00E245D9">
        <w:rPr>
          <w:rFonts w:asciiTheme="minorHAnsi" w:hAnsiTheme="minorHAnsi"/>
          <w:bCs/>
          <w:sz w:val="24"/>
          <w:szCs w:val="24"/>
        </w:rPr>
        <w:t>end</w:t>
      </w:r>
      <w:r w:rsidRPr="00E245D9">
        <w:rPr>
          <w:rFonts w:asciiTheme="minorHAnsi" w:hAnsiTheme="minorHAnsi"/>
          <w:bCs/>
          <w:spacing w:val="16"/>
          <w:sz w:val="24"/>
          <w:szCs w:val="24"/>
        </w:rPr>
        <w:t xml:space="preserve"> </w:t>
      </w:r>
      <w:r w:rsidRPr="00E245D9">
        <w:rPr>
          <w:rFonts w:asciiTheme="minorHAnsi" w:hAnsiTheme="minorHAnsi"/>
          <w:bCs/>
          <w:sz w:val="24"/>
          <w:szCs w:val="24"/>
        </w:rPr>
        <w:t>of</w:t>
      </w:r>
      <w:r w:rsidRPr="00E245D9">
        <w:rPr>
          <w:rFonts w:asciiTheme="minorHAnsi" w:hAnsiTheme="minorHAnsi"/>
          <w:bCs/>
          <w:spacing w:val="16"/>
          <w:sz w:val="24"/>
          <w:szCs w:val="24"/>
        </w:rPr>
        <w:t xml:space="preserve"> </w:t>
      </w:r>
      <w:r w:rsidRPr="00E245D9">
        <w:rPr>
          <w:rFonts w:asciiTheme="minorHAnsi" w:hAnsiTheme="minorHAnsi"/>
          <w:bCs/>
          <w:sz w:val="24"/>
          <w:szCs w:val="24"/>
        </w:rPr>
        <w:t>the</w:t>
      </w:r>
      <w:r w:rsidRPr="00E245D9">
        <w:rPr>
          <w:rFonts w:asciiTheme="minorHAnsi" w:hAnsiTheme="minorHAnsi"/>
          <w:bCs/>
          <w:spacing w:val="16"/>
          <w:sz w:val="24"/>
          <w:szCs w:val="24"/>
        </w:rPr>
        <w:t xml:space="preserve"> </w:t>
      </w:r>
      <w:r>
        <w:rPr>
          <w:rFonts w:asciiTheme="minorHAnsi" w:hAnsiTheme="minorHAnsi"/>
          <w:bCs/>
          <w:spacing w:val="16"/>
          <w:sz w:val="24"/>
          <w:szCs w:val="24"/>
        </w:rPr>
        <w:t>G</w:t>
      </w:r>
      <w:r w:rsidRPr="00E245D9">
        <w:rPr>
          <w:rFonts w:asciiTheme="minorHAnsi" w:hAnsiTheme="minorHAnsi"/>
          <w:bCs/>
          <w:sz w:val="24"/>
          <w:szCs w:val="24"/>
        </w:rPr>
        <w:t>race</w:t>
      </w:r>
      <w:r w:rsidRPr="00E245D9">
        <w:rPr>
          <w:rFonts w:asciiTheme="minorHAnsi" w:hAnsiTheme="minorHAnsi"/>
          <w:bCs/>
          <w:spacing w:val="15"/>
          <w:sz w:val="24"/>
          <w:szCs w:val="24"/>
        </w:rPr>
        <w:t xml:space="preserve"> </w:t>
      </w:r>
      <w:r>
        <w:rPr>
          <w:rFonts w:asciiTheme="minorHAnsi" w:hAnsiTheme="minorHAnsi"/>
          <w:bCs/>
          <w:spacing w:val="15"/>
          <w:sz w:val="24"/>
          <w:szCs w:val="24"/>
        </w:rPr>
        <w:t>P</w:t>
      </w:r>
      <w:r w:rsidRPr="00E245D9">
        <w:rPr>
          <w:rFonts w:asciiTheme="minorHAnsi" w:hAnsiTheme="minorHAnsi"/>
          <w:bCs/>
          <w:sz w:val="24"/>
          <w:szCs w:val="24"/>
        </w:rPr>
        <w:t>eriod</w:t>
      </w:r>
      <w:r w:rsidRPr="00E245D9">
        <w:rPr>
          <w:rFonts w:asciiTheme="minorHAnsi" w:hAnsiTheme="minorHAnsi"/>
          <w:bCs/>
          <w:spacing w:val="16"/>
          <w:sz w:val="24"/>
          <w:szCs w:val="24"/>
        </w:rPr>
        <w:t xml:space="preserve"> </w:t>
      </w:r>
      <w:r w:rsidRPr="00E245D9">
        <w:rPr>
          <w:rFonts w:asciiTheme="minorHAnsi" w:hAnsiTheme="minorHAnsi"/>
          <w:bCs/>
          <w:sz w:val="24"/>
          <w:szCs w:val="24"/>
        </w:rPr>
        <w:t>are</w:t>
      </w:r>
      <w:r w:rsidRPr="00E245D9">
        <w:rPr>
          <w:rFonts w:asciiTheme="minorHAnsi" w:hAnsiTheme="minorHAnsi"/>
          <w:bCs/>
          <w:spacing w:val="16"/>
          <w:sz w:val="24"/>
          <w:szCs w:val="24"/>
        </w:rPr>
        <w:t xml:space="preserve"> </w:t>
      </w:r>
      <w:r w:rsidRPr="00E245D9">
        <w:rPr>
          <w:rFonts w:asciiTheme="minorHAnsi" w:hAnsiTheme="minorHAnsi"/>
          <w:bCs/>
          <w:sz w:val="24"/>
          <w:szCs w:val="24"/>
        </w:rPr>
        <w:t>extended</w:t>
      </w:r>
      <w:r w:rsidRPr="00E245D9">
        <w:rPr>
          <w:rFonts w:asciiTheme="minorHAnsi" w:hAnsiTheme="minorHAnsi"/>
          <w:bCs/>
          <w:spacing w:val="16"/>
          <w:sz w:val="24"/>
          <w:szCs w:val="24"/>
        </w:rPr>
        <w:t xml:space="preserve"> </w:t>
      </w:r>
      <w:r>
        <w:rPr>
          <w:rFonts w:asciiTheme="minorHAnsi" w:hAnsiTheme="minorHAnsi"/>
          <w:bCs/>
          <w:spacing w:val="16"/>
          <w:sz w:val="24"/>
          <w:szCs w:val="24"/>
        </w:rPr>
        <w:t xml:space="preserve">to </w:t>
      </w:r>
      <w:r w:rsidRPr="00E245D9">
        <w:rPr>
          <w:rFonts w:asciiTheme="minorHAnsi" w:hAnsiTheme="minorHAnsi"/>
          <w:bCs/>
          <w:spacing w:val="-3"/>
          <w:sz w:val="24"/>
          <w:szCs w:val="24"/>
        </w:rPr>
        <w:t xml:space="preserve">June </w:t>
      </w:r>
      <w:r w:rsidRPr="00E245D9">
        <w:rPr>
          <w:rFonts w:asciiTheme="minorHAnsi" w:hAnsiTheme="minorHAnsi"/>
          <w:bCs/>
          <w:sz w:val="24"/>
          <w:szCs w:val="24"/>
        </w:rPr>
        <w:t>30,</w:t>
      </w:r>
      <w:r w:rsidRPr="00E245D9">
        <w:rPr>
          <w:rFonts w:asciiTheme="minorHAnsi" w:hAnsiTheme="minorHAnsi"/>
          <w:bCs/>
          <w:spacing w:val="-6"/>
          <w:sz w:val="24"/>
          <w:szCs w:val="24"/>
        </w:rPr>
        <w:t xml:space="preserve"> </w:t>
      </w:r>
      <w:r w:rsidRPr="00E245D9">
        <w:rPr>
          <w:rFonts w:asciiTheme="minorHAnsi" w:hAnsiTheme="minorHAnsi"/>
          <w:bCs/>
          <w:spacing w:val="-3"/>
          <w:sz w:val="24"/>
          <w:szCs w:val="24"/>
        </w:rPr>
        <w:t>2021</w:t>
      </w:r>
      <w:r>
        <w:rPr>
          <w:rFonts w:asciiTheme="minorHAnsi" w:hAnsiTheme="minorHAnsi"/>
          <w:bCs/>
          <w:spacing w:val="-3"/>
          <w:sz w:val="24"/>
          <w:szCs w:val="24"/>
        </w:rPr>
        <w:t xml:space="preserve">. During that </w:t>
      </w:r>
      <w:r w:rsidR="0045081E">
        <w:rPr>
          <w:rFonts w:asciiTheme="minorHAnsi" w:hAnsiTheme="minorHAnsi"/>
          <w:bCs/>
          <w:spacing w:val="-3"/>
          <w:sz w:val="24"/>
          <w:szCs w:val="24"/>
        </w:rPr>
        <w:t>time,</w:t>
      </w:r>
      <w:r>
        <w:rPr>
          <w:rFonts w:asciiTheme="minorHAnsi" w:hAnsiTheme="minorHAnsi"/>
          <w:bCs/>
          <w:spacing w:val="-3"/>
          <w:sz w:val="24"/>
          <w:szCs w:val="24"/>
        </w:rPr>
        <w:t xml:space="preserve"> the </w:t>
      </w:r>
      <w:r w:rsidRPr="00E245D9">
        <w:rPr>
          <w:rFonts w:asciiTheme="minorHAnsi" w:hAnsiTheme="minorHAnsi"/>
          <w:bCs/>
          <w:sz w:val="24"/>
          <w:szCs w:val="24"/>
        </w:rPr>
        <w:t>landlord</w:t>
      </w:r>
      <w:r w:rsidRPr="00E245D9">
        <w:rPr>
          <w:rFonts w:asciiTheme="minorHAnsi" w:hAnsiTheme="minorHAnsi"/>
          <w:bCs/>
          <w:spacing w:val="11"/>
          <w:sz w:val="24"/>
          <w:szCs w:val="24"/>
        </w:rPr>
        <w:t xml:space="preserve"> </w:t>
      </w:r>
      <w:r w:rsidRPr="00E245D9">
        <w:rPr>
          <w:rFonts w:asciiTheme="minorHAnsi" w:hAnsiTheme="minorHAnsi"/>
          <w:bCs/>
          <w:sz w:val="24"/>
          <w:szCs w:val="24"/>
        </w:rPr>
        <w:t>may</w:t>
      </w:r>
      <w:r w:rsidRPr="00E245D9">
        <w:rPr>
          <w:rFonts w:asciiTheme="minorHAnsi" w:hAnsiTheme="minorHAnsi"/>
          <w:bCs/>
          <w:spacing w:val="10"/>
          <w:sz w:val="24"/>
          <w:szCs w:val="24"/>
        </w:rPr>
        <w:t xml:space="preserve"> </w:t>
      </w:r>
      <w:r w:rsidRPr="00E245D9">
        <w:rPr>
          <w:rFonts w:asciiTheme="minorHAnsi" w:hAnsiTheme="minorHAnsi"/>
          <w:bCs/>
          <w:spacing w:val="-2"/>
          <w:sz w:val="24"/>
          <w:szCs w:val="24"/>
        </w:rPr>
        <w:t xml:space="preserve">not </w:t>
      </w:r>
      <w:r w:rsidRPr="00E245D9">
        <w:rPr>
          <w:rFonts w:asciiTheme="minorHAnsi" w:hAnsiTheme="minorHAnsi"/>
          <w:bCs/>
          <w:sz w:val="24"/>
          <w:szCs w:val="24"/>
        </w:rPr>
        <w:t>take</w:t>
      </w:r>
      <w:r w:rsidRPr="00E245D9">
        <w:rPr>
          <w:rFonts w:asciiTheme="minorHAnsi" w:hAnsiTheme="minorHAnsi"/>
          <w:bCs/>
          <w:spacing w:val="31"/>
          <w:sz w:val="24"/>
          <w:szCs w:val="24"/>
        </w:rPr>
        <w:t xml:space="preserve"> </w:t>
      </w:r>
      <w:r w:rsidRPr="00E245D9">
        <w:rPr>
          <w:rFonts w:asciiTheme="minorHAnsi" w:hAnsiTheme="minorHAnsi"/>
          <w:bCs/>
          <w:sz w:val="24"/>
          <w:szCs w:val="24"/>
        </w:rPr>
        <w:t>or</w:t>
      </w:r>
      <w:r w:rsidRPr="00E245D9">
        <w:rPr>
          <w:rFonts w:asciiTheme="minorHAnsi" w:hAnsiTheme="minorHAnsi"/>
          <w:bCs/>
          <w:spacing w:val="31"/>
          <w:sz w:val="24"/>
          <w:szCs w:val="24"/>
        </w:rPr>
        <w:t xml:space="preserve"> </w:t>
      </w:r>
      <w:r w:rsidRPr="00E245D9">
        <w:rPr>
          <w:rFonts w:asciiTheme="minorHAnsi" w:hAnsiTheme="minorHAnsi"/>
          <w:bCs/>
          <w:sz w:val="24"/>
          <w:szCs w:val="24"/>
        </w:rPr>
        <w:t>attempt</w:t>
      </w:r>
      <w:r w:rsidRPr="00E245D9">
        <w:rPr>
          <w:rFonts w:asciiTheme="minorHAnsi" w:hAnsiTheme="minorHAnsi"/>
          <w:bCs/>
          <w:spacing w:val="31"/>
          <w:sz w:val="24"/>
          <w:szCs w:val="24"/>
        </w:rPr>
        <w:t xml:space="preserve"> </w:t>
      </w:r>
      <w:r w:rsidRPr="00E245D9">
        <w:rPr>
          <w:rFonts w:asciiTheme="minorHAnsi" w:hAnsiTheme="minorHAnsi"/>
          <w:bCs/>
          <w:sz w:val="24"/>
          <w:szCs w:val="24"/>
        </w:rPr>
        <w:t>to</w:t>
      </w:r>
      <w:r w:rsidRPr="00E245D9">
        <w:rPr>
          <w:rFonts w:asciiTheme="minorHAnsi" w:hAnsiTheme="minorHAnsi"/>
          <w:bCs/>
          <w:spacing w:val="31"/>
          <w:sz w:val="24"/>
          <w:szCs w:val="24"/>
        </w:rPr>
        <w:t xml:space="preserve"> </w:t>
      </w:r>
      <w:r w:rsidRPr="00E245D9">
        <w:rPr>
          <w:rFonts w:asciiTheme="minorHAnsi" w:hAnsiTheme="minorHAnsi"/>
          <w:bCs/>
          <w:sz w:val="24"/>
          <w:szCs w:val="24"/>
        </w:rPr>
        <w:t>take</w:t>
      </w:r>
      <w:r w:rsidRPr="00E245D9">
        <w:rPr>
          <w:rFonts w:asciiTheme="minorHAnsi" w:hAnsiTheme="minorHAnsi"/>
          <w:bCs/>
          <w:spacing w:val="31"/>
          <w:sz w:val="24"/>
          <w:szCs w:val="24"/>
        </w:rPr>
        <w:t xml:space="preserve"> </w:t>
      </w:r>
      <w:r w:rsidRPr="00E245D9">
        <w:rPr>
          <w:rFonts w:asciiTheme="minorHAnsi" w:hAnsiTheme="minorHAnsi"/>
          <w:bCs/>
          <w:sz w:val="24"/>
          <w:szCs w:val="24"/>
        </w:rPr>
        <w:t>any</w:t>
      </w:r>
      <w:r w:rsidRPr="00E245D9">
        <w:rPr>
          <w:rFonts w:asciiTheme="minorHAnsi" w:hAnsiTheme="minorHAnsi"/>
          <w:bCs/>
          <w:spacing w:val="31"/>
          <w:sz w:val="24"/>
          <w:szCs w:val="24"/>
        </w:rPr>
        <w:t xml:space="preserve"> </w:t>
      </w:r>
      <w:r w:rsidRPr="00E245D9">
        <w:rPr>
          <w:rFonts w:asciiTheme="minorHAnsi" w:hAnsiTheme="minorHAnsi"/>
          <w:bCs/>
          <w:sz w:val="24"/>
          <w:szCs w:val="24"/>
        </w:rPr>
        <w:t>action</w:t>
      </w:r>
      <w:r w:rsidRPr="00E245D9">
        <w:rPr>
          <w:rFonts w:asciiTheme="minorHAnsi" w:hAnsiTheme="minorHAnsi"/>
          <w:bCs/>
          <w:spacing w:val="31"/>
          <w:sz w:val="24"/>
          <w:szCs w:val="24"/>
        </w:rPr>
        <w:t xml:space="preserve"> </w:t>
      </w:r>
      <w:r w:rsidRPr="00E245D9">
        <w:rPr>
          <w:rFonts w:asciiTheme="minorHAnsi" w:hAnsiTheme="minorHAnsi"/>
          <w:bCs/>
          <w:sz w:val="24"/>
          <w:szCs w:val="24"/>
        </w:rPr>
        <w:t>to</w:t>
      </w:r>
      <w:r w:rsidRPr="00E245D9">
        <w:rPr>
          <w:rFonts w:asciiTheme="minorHAnsi" w:hAnsiTheme="minorHAnsi"/>
          <w:bCs/>
          <w:spacing w:val="32"/>
          <w:sz w:val="24"/>
          <w:szCs w:val="24"/>
        </w:rPr>
        <w:t xml:space="preserve"> </w:t>
      </w:r>
      <w:r w:rsidRPr="00E245D9">
        <w:rPr>
          <w:rFonts w:asciiTheme="minorHAnsi" w:hAnsiTheme="minorHAnsi"/>
          <w:bCs/>
          <w:sz w:val="24"/>
          <w:szCs w:val="24"/>
        </w:rPr>
        <w:t>interfere</w:t>
      </w:r>
      <w:r w:rsidRPr="00E245D9">
        <w:rPr>
          <w:rFonts w:asciiTheme="minorHAnsi" w:hAnsiTheme="minorHAnsi"/>
          <w:bCs/>
          <w:spacing w:val="31"/>
          <w:sz w:val="24"/>
          <w:szCs w:val="24"/>
        </w:rPr>
        <w:t xml:space="preserve"> </w:t>
      </w:r>
      <w:r w:rsidRPr="00E245D9">
        <w:rPr>
          <w:rFonts w:asciiTheme="minorHAnsi" w:hAnsiTheme="minorHAnsi"/>
          <w:bCs/>
          <w:sz w:val="24"/>
          <w:szCs w:val="24"/>
        </w:rPr>
        <w:t>with</w:t>
      </w:r>
      <w:r w:rsidRPr="00E245D9">
        <w:rPr>
          <w:rFonts w:asciiTheme="minorHAnsi" w:hAnsiTheme="minorHAnsi"/>
          <w:bCs/>
          <w:spacing w:val="31"/>
          <w:sz w:val="24"/>
          <w:szCs w:val="24"/>
        </w:rPr>
        <w:t xml:space="preserve"> </w:t>
      </w:r>
      <w:r w:rsidRPr="00E245D9">
        <w:rPr>
          <w:rFonts w:asciiTheme="minorHAnsi" w:hAnsiTheme="minorHAnsi"/>
          <w:bCs/>
          <w:sz w:val="24"/>
          <w:szCs w:val="24"/>
        </w:rPr>
        <w:t>a</w:t>
      </w:r>
      <w:r w:rsidRPr="00E245D9">
        <w:rPr>
          <w:rFonts w:asciiTheme="minorHAnsi" w:hAnsiTheme="minorHAnsi"/>
          <w:bCs/>
          <w:spacing w:val="31"/>
          <w:sz w:val="24"/>
          <w:szCs w:val="24"/>
        </w:rPr>
        <w:t xml:space="preserve"> </w:t>
      </w:r>
      <w:r w:rsidRPr="00E245D9">
        <w:rPr>
          <w:rFonts w:asciiTheme="minorHAnsi" w:hAnsiTheme="minorHAnsi"/>
          <w:bCs/>
          <w:sz w:val="24"/>
          <w:szCs w:val="24"/>
        </w:rPr>
        <w:t>tenant’s</w:t>
      </w:r>
      <w:r w:rsidRPr="00E245D9">
        <w:rPr>
          <w:rFonts w:asciiTheme="minorHAnsi" w:hAnsiTheme="minorHAnsi"/>
          <w:bCs/>
          <w:spacing w:val="31"/>
          <w:sz w:val="24"/>
          <w:szCs w:val="24"/>
        </w:rPr>
        <w:t xml:space="preserve"> </w:t>
      </w:r>
      <w:r w:rsidRPr="00E245D9">
        <w:rPr>
          <w:rFonts w:asciiTheme="minorHAnsi" w:hAnsiTheme="minorHAnsi"/>
          <w:bCs/>
          <w:sz w:val="24"/>
          <w:szCs w:val="24"/>
        </w:rPr>
        <w:t>possession</w:t>
      </w:r>
      <w:r w:rsidRPr="00E245D9">
        <w:rPr>
          <w:rFonts w:asciiTheme="minorHAnsi" w:hAnsiTheme="minorHAnsi"/>
          <w:bCs/>
          <w:spacing w:val="-3"/>
          <w:sz w:val="24"/>
          <w:szCs w:val="24"/>
        </w:rPr>
        <w:t>.</w:t>
      </w:r>
    </w:p>
    <w:p w14:paraId="425C8DFA" w14:textId="77777777" w:rsidR="007566F4" w:rsidRPr="0053538A" w:rsidRDefault="007566F4" w:rsidP="00C57C64">
      <w:pPr>
        <w:jc w:val="both"/>
        <w:rPr>
          <w:rFonts w:asciiTheme="minorHAnsi" w:hAnsiTheme="minorHAnsi" w:cstheme="minorHAnsi"/>
          <w:sz w:val="24"/>
          <w:szCs w:val="24"/>
        </w:rPr>
      </w:pPr>
    </w:p>
    <w:p w14:paraId="54986B1E" w14:textId="77777777" w:rsidR="00447EB9" w:rsidRPr="007F4FA5" w:rsidRDefault="00447EB9" w:rsidP="00C57C64">
      <w:pPr>
        <w:ind w:firstLine="720"/>
        <w:jc w:val="both"/>
        <w:rPr>
          <w:rFonts w:asciiTheme="minorHAnsi" w:hAnsiTheme="minorHAnsi" w:cstheme="minorHAnsi"/>
          <w:sz w:val="24"/>
          <w:szCs w:val="24"/>
        </w:rPr>
      </w:pPr>
      <w:r w:rsidRPr="00447EB9">
        <w:rPr>
          <w:rFonts w:asciiTheme="minorHAnsi" w:hAnsiTheme="minorHAnsi" w:cstheme="minorHAnsi"/>
          <w:b/>
          <w:bCs/>
          <w:i/>
          <w:iCs/>
          <w:sz w:val="24"/>
          <w:szCs w:val="24"/>
        </w:rPr>
        <w:t>The Hardship Declaration Form.</w:t>
      </w:r>
      <w:r>
        <w:rPr>
          <w:rFonts w:asciiTheme="minorHAnsi" w:hAnsiTheme="minorHAnsi" w:cstheme="minorHAnsi"/>
          <w:sz w:val="24"/>
          <w:szCs w:val="24"/>
        </w:rPr>
        <w:t xml:space="preserve"> </w:t>
      </w:r>
      <w:r w:rsidRPr="001F6215">
        <w:rPr>
          <w:rFonts w:asciiTheme="minorHAnsi" w:hAnsiTheme="minorHAnsi" w:cstheme="minorHAnsi"/>
          <w:sz w:val="24"/>
          <w:szCs w:val="24"/>
        </w:rPr>
        <w:t xml:space="preserve"> </w:t>
      </w:r>
      <w:r>
        <w:rPr>
          <w:rFonts w:asciiTheme="minorHAnsi" w:hAnsiTheme="minorHAnsi" w:cstheme="minorHAnsi"/>
          <w:sz w:val="24"/>
          <w:szCs w:val="24"/>
        </w:rPr>
        <w:t xml:space="preserve">It </w:t>
      </w:r>
      <w:r w:rsidRPr="001F6215">
        <w:rPr>
          <w:rFonts w:asciiTheme="minorHAnsi" w:hAnsiTheme="minorHAnsi" w:cstheme="minorHAnsi"/>
          <w:sz w:val="24"/>
          <w:szCs w:val="24"/>
        </w:rPr>
        <w:t>may be submitted to the landlord at any time, up to and including the first appearance in an action to recover possession.</w:t>
      </w:r>
      <w:r>
        <w:rPr>
          <w:rFonts w:asciiTheme="minorHAnsi" w:hAnsiTheme="minorHAnsi" w:cstheme="minorHAnsi"/>
          <w:sz w:val="24"/>
          <w:szCs w:val="24"/>
        </w:rPr>
        <w:t xml:space="preserve"> </w:t>
      </w:r>
      <w:r w:rsidRPr="007F4FA5">
        <w:rPr>
          <w:rFonts w:asciiTheme="minorHAnsi" w:hAnsiTheme="minorHAnsi" w:cstheme="minorHAnsi"/>
          <w:sz w:val="24"/>
          <w:szCs w:val="24"/>
        </w:rPr>
        <w:t>Delivery of the Hardship Declaration Form may result in dismissal of no-cause or nonpayment eviction proceedings during the Emergency Period and Grace Period.</w:t>
      </w:r>
    </w:p>
    <w:p w14:paraId="76523915" w14:textId="77777777" w:rsidR="00447EB9" w:rsidRPr="003C70D7" w:rsidRDefault="00447EB9" w:rsidP="00C57C64">
      <w:pPr>
        <w:jc w:val="both"/>
        <w:rPr>
          <w:rFonts w:asciiTheme="minorHAnsi" w:hAnsiTheme="minorHAnsi" w:cstheme="minorHAnsi"/>
          <w:sz w:val="24"/>
          <w:szCs w:val="24"/>
        </w:rPr>
      </w:pPr>
    </w:p>
    <w:p w14:paraId="4B64DD01" w14:textId="77777777" w:rsidR="00447EB9" w:rsidRPr="003C70D7" w:rsidRDefault="00447EB9" w:rsidP="00C57C64">
      <w:pPr>
        <w:jc w:val="both"/>
        <w:rPr>
          <w:rFonts w:asciiTheme="minorHAnsi" w:hAnsiTheme="minorHAnsi" w:cstheme="minorHAnsi"/>
          <w:sz w:val="24"/>
          <w:szCs w:val="24"/>
        </w:rPr>
      </w:pPr>
      <w:r w:rsidRPr="003C70D7">
        <w:rPr>
          <w:rFonts w:asciiTheme="minorHAnsi" w:hAnsiTheme="minorHAnsi" w:cstheme="minorHAnsi"/>
          <w:sz w:val="24"/>
          <w:szCs w:val="24"/>
        </w:rPr>
        <w:t xml:space="preserve">Landlords may not: </w:t>
      </w:r>
    </w:p>
    <w:p w14:paraId="777F4B4C" w14:textId="40C425C0" w:rsidR="00447EB9" w:rsidRPr="003C70D7" w:rsidRDefault="00447EB9" w:rsidP="00C57C64">
      <w:pPr>
        <w:pStyle w:val="ListParagraph"/>
        <w:widowControl/>
        <w:numPr>
          <w:ilvl w:val="0"/>
          <w:numId w:val="16"/>
        </w:numPr>
        <w:autoSpaceDE/>
        <w:autoSpaceDN/>
        <w:spacing w:before="0"/>
        <w:ind w:left="1260"/>
        <w:contextualSpacing/>
        <w:jc w:val="both"/>
        <w:rPr>
          <w:rFonts w:asciiTheme="minorHAnsi" w:hAnsiTheme="minorHAnsi" w:cstheme="minorHAnsi"/>
          <w:sz w:val="24"/>
          <w:szCs w:val="24"/>
        </w:rPr>
      </w:pPr>
      <w:r w:rsidRPr="003C70D7">
        <w:rPr>
          <w:rFonts w:asciiTheme="minorHAnsi" w:hAnsiTheme="minorHAnsi" w:cstheme="minorHAnsi"/>
          <w:sz w:val="24"/>
          <w:szCs w:val="24"/>
        </w:rPr>
        <w:t xml:space="preserve">Challenge the accuracy of a tenant’s </w:t>
      </w:r>
      <w:r>
        <w:rPr>
          <w:rFonts w:asciiTheme="minorHAnsi" w:hAnsiTheme="minorHAnsi" w:cstheme="minorHAnsi"/>
          <w:sz w:val="24"/>
          <w:szCs w:val="24"/>
        </w:rPr>
        <w:t>Hardship D</w:t>
      </w:r>
      <w:r w:rsidRPr="003C70D7">
        <w:rPr>
          <w:rFonts w:asciiTheme="minorHAnsi" w:hAnsiTheme="minorHAnsi" w:cstheme="minorHAnsi"/>
          <w:sz w:val="24"/>
          <w:szCs w:val="24"/>
        </w:rPr>
        <w:t>eclaration in an eviction proceeding</w:t>
      </w:r>
      <w:r w:rsidR="00CE2B47">
        <w:rPr>
          <w:rFonts w:asciiTheme="minorHAnsi" w:hAnsiTheme="minorHAnsi" w:cstheme="minorHAnsi"/>
          <w:sz w:val="24"/>
          <w:szCs w:val="24"/>
        </w:rPr>
        <w:t>;</w:t>
      </w:r>
    </w:p>
    <w:p w14:paraId="69789DF0" w14:textId="77777777" w:rsidR="00447EB9" w:rsidRPr="003C70D7" w:rsidRDefault="00447EB9" w:rsidP="00C57C64">
      <w:pPr>
        <w:pStyle w:val="ListParagraph"/>
        <w:widowControl/>
        <w:numPr>
          <w:ilvl w:val="0"/>
          <w:numId w:val="16"/>
        </w:numPr>
        <w:autoSpaceDE/>
        <w:autoSpaceDN/>
        <w:spacing w:before="0"/>
        <w:ind w:left="1260"/>
        <w:contextualSpacing/>
        <w:jc w:val="both"/>
        <w:rPr>
          <w:rFonts w:asciiTheme="minorHAnsi" w:hAnsiTheme="minorHAnsi" w:cstheme="minorHAnsi"/>
          <w:sz w:val="24"/>
          <w:szCs w:val="24"/>
        </w:rPr>
      </w:pPr>
      <w:r w:rsidRPr="003C70D7">
        <w:rPr>
          <w:rFonts w:asciiTheme="minorHAnsi" w:hAnsiTheme="minorHAnsi" w:cstheme="minorHAnsi"/>
          <w:sz w:val="24"/>
          <w:szCs w:val="24"/>
        </w:rPr>
        <w:t xml:space="preserve">Require additional information beyond what is required by the Hardship Declaration Form; </w:t>
      </w:r>
    </w:p>
    <w:p w14:paraId="534FFFCA" w14:textId="31952047" w:rsidR="00447EB9" w:rsidRPr="003C70D7" w:rsidRDefault="00447EB9" w:rsidP="00C57C64">
      <w:pPr>
        <w:pStyle w:val="ListParagraph"/>
        <w:widowControl/>
        <w:numPr>
          <w:ilvl w:val="0"/>
          <w:numId w:val="16"/>
        </w:numPr>
        <w:autoSpaceDE/>
        <w:autoSpaceDN/>
        <w:spacing w:before="0"/>
        <w:ind w:left="1260"/>
        <w:contextualSpacing/>
        <w:jc w:val="both"/>
        <w:rPr>
          <w:rFonts w:asciiTheme="minorHAnsi" w:hAnsiTheme="minorHAnsi" w:cstheme="minorHAnsi"/>
          <w:sz w:val="24"/>
          <w:szCs w:val="24"/>
        </w:rPr>
      </w:pPr>
      <w:r w:rsidRPr="003C70D7">
        <w:rPr>
          <w:rFonts w:asciiTheme="minorHAnsi" w:hAnsiTheme="minorHAnsi" w:cstheme="minorHAnsi"/>
          <w:sz w:val="24"/>
          <w:szCs w:val="24"/>
        </w:rPr>
        <w:t xml:space="preserve">Demand more than one copy of the </w:t>
      </w:r>
      <w:r>
        <w:rPr>
          <w:rFonts w:asciiTheme="minorHAnsi" w:hAnsiTheme="minorHAnsi" w:cstheme="minorHAnsi"/>
          <w:sz w:val="24"/>
          <w:szCs w:val="24"/>
        </w:rPr>
        <w:t xml:space="preserve">Hardship </w:t>
      </w:r>
      <w:r w:rsidRPr="003C70D7">
        <w:rPr>
          <w:rFonts w:asciiTheme="minorHAnsi" w:hAnsiTheme="minorHAnsi" w:cstheme="minorHAnsi"/>
          <w:sz w:val="24"/>
          <w:szCs w:val="24"/>
        </w:rPr>
        <w:t xml:space="preserve">Declaration per household or tenancy; </w:t>
      </w:r>
    </w:p>
    <w:p w14:paraId="3F14CF09" w14:textId="5C927B17" w:rsidR="00447EB9" w:rsidRPr="003C70D7" w:rsidRDefault="00447EB9" w:rsidP="00C57C64">
      <w:pPr>
        <w:pStyle w:val="ListParagraph"/>
        <w:widowControl/>
        <w:numPr>
          <w:ilvl w:val="0"/>
          <w:numId w:val="16"/>
        </w:numPr>
        <w:autoSpaceDE/>
        <w:autoSpaceDN/>
        <w:spacing w:before="0"/>
        <w:ind w:left="1260"/>
        <w:contextualSpacing/>
        <w:jc w:val="both"/>
        <w:rPr>
          <w:rFonts w:asciiTheme="minorHAnsi" w:hAnsiTheme="minorHAnsi" w:cstheme="minorHAnsi"/>
          <w:sz w:val="24"/>
          <w:szCs w:val="24"/>
        </w:rPr>
      </w:pPr>
      <w:r w:rsidRPr="003C70D7">
        <w:rPr>
          <w:rFonts w:asciiTheme="minorHAnsi" w:hAnsiTheme="minorHAnsi" w:cstheme="minorHAnsi"/>
          <w:sz w:val="24"/>
          <w:szCs w:val="24"/>
        </w:rPr>
        <w:t xml:space="preserve">Prohibit the tenant from submitting a </w:t>
      </w:r>
      <w:r>
        <w:rPr>
          <w:rFonts w:asciiTheme="minorHAnsi" w:hAnsiTheme="minorHAnsi" w:cstheme="minorHAnsi"/>
          <w:sz w:val="24"/>
          <w:szCs w:val="24"/>
        </w:rPr>
        <w:t xml:space="preserve">Hardship Declaration </w:t>
      </w:r>
      <w:r w:rsidRPr="003C70D7">
        <w:rPr>
          <w:rFonts w:asciiTheme="minorHAnsi" w:hAnsiTheme="minorHAnsi" w:cstheme="minorHAnsi"/>
          <w:sz w:val="24"/>
          <w:szCs w:val="24"/>
        </w:rPr>
        <w:t xml:space="preserve">in a language other than English if the tenant is using an approved translated form from the courts; </w:t>
      </w:r>
    </w:p>
    <w:p w14:paraId="1C576044" w14:textId="33417CA7" w:rsidR="00447EB9" w:rsidRPr="003C70D7" w:rsidRDefault="00447EB9" w:rsidP="00C57C64">
      <w:pPr>
        <w:pStyle w:val="ListParagraph"/>
        <w:widowControl/>
        <w:numPr>
          <w:ilvl w:val="0"/>
          <w:numId w:val="16"/>
        </w:numPr>
        <w:autoSpaceDE/>
        <w:autoSpaceDN/>
        <w:spacing w:before="0"/>
        <w:ind w:left="1260"/>
        <w:contextualSpacing/>
        <w:jc w:val="both"/>
        <w:rPr>
          <w:rFonts w:asciiTheme="minorHAnsi" w:hAnsiTheme="minorHAnsi" w:cstheme="minorHAnsi"/>
          <w:sz w:val="24"/>
          <w:szCs w:val="24"/>
        </w:rPr>
      </w:pPr>
      <w:r w:rsidRPr="003C70D7">
        <w:rPr>
          <w:rFonts w:asciiTheme="minorHAnsi" w:hAnsiTheme="minorHAnsi" w:cstheme="minorHAnsi"/>
          <w:sz w:val="24"/>
          <w:szCs w:val="24"/>
        </w:rPr>
        <w:t xml:space="preserve">Prohibit the tenant from submitting the </w:t>
      </w:r>
      <w:r>
        <w:rPr>
          <w:rFonts w:asciiTheme="minorHAnsi" w:hAnsiTheme="minorHAnsi" w:cstheme="minorHAnsi"/>
          <w:sz w:val="24"/>
          <w:szCs w:val="24"/>
        </w:rPr>
        <w:t xml:space="preserve">Hardship Declaration </w:t>
      </w:r>
      <w:r w:rsidRPr="003C70D7">
        <w:rPr>
          <w:rFonts w:asciiTheme="minorHAnsi" w:hAnsiTheme="minorHAnsi" w:cstheme="minorHAnsi"/>
          <w:sz w:val="24"/>
          <w:szCs w:val="24"/>
        </w:rPr>
        <w:t>to the landlord in any manner, format or means available, including but not limited to, a photograph of the document submitted by email or text message.</w:t>
      </w:r>
    </w:p>
    <w:p w14:paraId="0332B119" w14:textId="77777777" w:rsidR="00447EB9" w:rsidRDefault="00447EB9" w:rsidP="00C57C64">
      <w:pPr>
        <w:widowControl/>
        <w:autoSpaceDE/>
        <w:autoSpaceDN/>
        <w:ind w:firstLine="720"/>
        <w:contextualSpacing/>
        <w:jc w:val="both"/>
        <w:rPr>
          <w:rFonts w:asciiTheme="minorHAnsi" w:hAnsiTheme="minorHAnsi" w:cstheme="minorHAnsi"/>
          <w:b/>
          <w:bCs/>
          <w:i/>
          <w:iCs/>
          <w:sz w:val="24"/>
          <w:szCs w:val="24"/>
        </w:rPr>
      </w:pPr>
    </w:p>
    <w:p w14:paraId="3A73D3CD" w14:textId="24D1F1E6" w:rsidR="003C70D7" w:rsidRPr="00DD41F0" w:rsidRDefault="003C70D7" w:rsidP="00C57C64">
      <w:pPr>
        <w:widowControl/>
        <w:autoSpaceDE/>
        <w:autoSpaceDN/>
        <w:ind w:firstLine="720"/>
        <w:contextualSpacing/>
        <w:jc w:val="both"/>
        <w:rPr>
          <w:rFonts w:asciiTheme="minorHAnsi" w:hAnsiTheme="minorHAnsi" w:cstheme="minorHAnsi"/>
          <w:b/>
          <w:bCs/>
          <w:sz w:val="24"/>
          <w:szCs w:val="24"/>
        </w:rPr>
      </w:pPr>
      <w:r w:rsidRPr="00DD41F0">
        <w:rPr>
          <w:rFonts w:asciiTheme="minorHAnsi" w:hAnsiTheme="minorHAnsi" w:cstheme="minorHAnsi"/>
          <w:b/>
          <w:bCs/>
          <w:i/>
          <w:iCs/>
          <w:sz w:val="24"/>
          <w:szCs w:val="24"/>
        </w:rPr>
        <w:t>Evictions During the Emergency and Grace Periods</w:t>
      </w:r>
      <w:r w:rsidR="00DD41F0">
        <w:rPr>
          <w:rFonts w:asciiTheme="minorHAnsi" w:hAnsiTheme="minorHAnsi" w:cstheme="minorHAnsi"/>
          <w:b/>
          <w:bCs/>
          <w:i/>
          <w:iCs/>
          <w:sz w:val="24"/>
          <w:szCs w:val="24"/>
        </w:rPr>
        <w:t xml:space="preserve">. </w:t>
      </w:r>
      <w:r w:rsidR="00DD41F0" w:rsidRPr="00DD41F0">
        <w:rPr>
          <w:rFonts w:asciiTheme="minorHAnsi" w:hAnsiTheme="minorHAnsi" w:cstheme="minorHAnsi"/>
          <w:i/>
          <w:iCs/>
          <w:sz w:val="24"/>
          <w:szCs w:val="24"/>
        </w:rPr>
        <w:t xml:space="preserve"> </w:t>
      </w:r>
      <w:r w:rsidR="00DD41F0" w:rsidRPr="00DD41F0">
        <w:rPr>
          <w:rFonts w:asciiTheme="minorHAnsi" w:hAnsiTheme="minorHAnsi" w:cstheme="minorHAnsi"/>
          <w:sz w:val="24"/>
          <w:szCs w:val="24"/>
        </w:rPr>
        <w:t>Only the following landlord evictions are permitted during either of these two periods:</w:t>
      </w:r>
    </w:p>
    <w:p w14:paraId="089131D3" w14:textId="5B25EEA7" w:rsidR="003C70D7" w:rsidRPr="003C70D7" w:rsidRDefault="003C70D7" w:rsidP="00C57C64">
      <w:pPr>
        <w:pStyle w:val="ListParagraph"/>
        <w:widowControl/>
        <w:numPr>
          <w:ilvl w:val="0"/>
          <w:numId w:val="18"/>
        </w:numPr>
        <w:autoSpaceDE/>
        <w:autoSpaceDN/>
        <w:spacing w:before="0"/>
        <w:ind w:firstLine="180"/>
        <w:contextualSpacing/>
        <w:jc w:val="both"/>
        <w:rPr>
          <w:rFonts w:asciiTheme="minorHAnsi" w:hAnsiTheme="minorHAnsi" w:cstheme="minorHAnsi"/>
          <w:sz w:val="24"/>
          <w:szCs w:val="24"/>
        </w:rPr>
      </w:pPr>
      <w:r w:rsidRPr="003C70D7">
        <w:rPr>
          <w:rFonts w:asciiTheme="minorHAnsi" w:hAnsiTheme="minorHAnsi" w:cstheme="minorHAnsi"/>
          <w:sz w:val="24"/>
          <w:szCs w:val="24"/>
        </w:rPr>
        <w:t>Evictions for violation of a rental agreement, other than non-payment may continue</w:t>
      </w:r>
      <w:r w:rsidR="00B00D2D">
        <w:rPr>
          <w:rFonts w:asciiTheme="minorHAnsi" w:hAnsiTheme="minorHAnsi" w:cstheme="minorHAnsi"/>
          <w:sz w:val="24"/>
          <w:szCs w:val="24"/>
        </w:rPr>
        <w:t>;</w:t>
      </w:r>
    </w:p>
    <w:p w14:paraId="453110AB" w14:textId="59415F59" w:rsidR="003C70D7" w:rsidRPr="003C70D7" w:rsidRDefault="003C70D7" w:rsidP="00C57C64">
      <w:pPr>
        <w:pStyle w:val="ListParagraph"/>
        <w:widowControl/>
        <w:numPr>
          <w:ilvl w:val="0"/>
          <w:numId w:val="18"/>
        </w:numPr>
        <w:autoSpaceDE/>
        <w:autoSpaceDN/>
        <w:spacing w:before="0"/>
        <w:ind w:firstLine="180"/>
        <w:contextualSpacing/>
        <w:jc w:val="both"/>
        <w:rPr>
          <w:rFonts w:asciiTheme="minorHAnsi" w:hAnsiTheme="minorHAnsi" w:cstheme="minorHAnsi"/>
          <w:sz w:val="24"/>
          <w:szCs w:val="24"/>
        </w:rPr>
      </w:pPr>
      <w:r w:rsidRPr="003C70D7">
        <w:rPr>
          <w:rFonts w:asciiTheme="minorHAnsi" w:hAnsiTheme="minorHAnsi" w:cstheme="minorHAnsi"/>
          <w:sz w:val="24"/>
          <w:szCs w:val="24"/>
        </w:rPr>
        <w:t>Evictions for nonpayment occurring before April 1, 2020 may also continue</w:t>
      </w:r>
      <w:r w:rsidR="00B00D2D">
        <w:rPr>
          <w:rFonts w:asciiTheme="minorHAnsi" w:hAnsiTheme="minorHAnsi" w:cstheme="minorHAnsi"/>
          <w:sz w:val="24"/>
          <w:szCs w:val="24"/>
        </w:rPr>
        <w:t>;</w:t>
      </w:r>
    </w:p>
    <w:p w14:paraId="535DD465" w14:textId="2C912890" w:rsidR="00DD41F0" w:rsidRPr="00447EB9" w:rsidRDefault="00DD41F0" w:rsidP="00C57C64">
      <w:pPr>
        <w:pStyle w:val="ListParagraph"/>
        <w:numPr>
          <w:ilvl w:val="0"/>
          <w:numId w:val="18"/>
        </w:numPr>
        <w:ind w:firstLine="180"/>
        <w:jc w:val="both"/>
        <w:rPr>
          <w:rFonts w:asciiTheme="minorHAnsi" w:hAnsiTheme="minorHAnsi" w:cstheme="minorHAnsi"/>
          <w:sz w:val="24"/>
          <w:szCs w:val="24"/>
        </w:rPr>
      </w:pPr>
      <w:r w:rsidRPr="00447EB9">
        <w:rPr>
          <w:rFonts w:asciiTheme="minorHAnsi" w:hAnsiTheme="minorHAnsi" w:cstheme="minorHAnsi"/>
          <w:sz w:val="24"/>
          <w:szCs w:val="24"/>
        </w:rPr>
        <w:t xml:space="preserve"> “Landlord-cause” evictions</w:t>
      </w:r>
      <w:r>
        <w:rPr>
          <w:rStyle w:val="FootnoteReference"/>
          <w:rFonts w:asciiTheme="minorHAnsi" w:hAnsiTheme="minorHAnsi" w:cstheme="minorHAnsi"/>
          <w:sz w:val="24"/>
          <w:szCs w:val="24"/>
        </w:rPr>
        <w:footnoteReference w:id="9"/>
      </w:r>
      <w:r w:rsidRPr="00447EB9">
        <w:rPr>
          <w:rFonts w:asciiTheme="minorHAnsi" w:hAnsiTheme="minorHAnsi" w:cstheme="minorHAnsi"/>
          <w:sz w:val="24"/>
          <w:szCs w:val="24"/>
        </w:rPr>
        <w:t xml:space="preserve"> are allowed after the first year of occupancy. Landlord cause evictions include:</w:t>
      </w:r>
    </w:p>
    <w:p w14:paraId="51A9FCC9" w14:textId="4C21D8D7" w:rsidR="00DD41F0" w:rsidRPr="003C70D7" w:rsidRDefault="00DD41F0" w:rsidP="00C57C64">
      <w:pPr>
        <w:pStyle w:val="ListParagraph"/>
        <w:widowControl/>
        <w:numPr>
          <w:ilvl w:val="0"/>
          <w:numId w:val="25"/>
        </w:numPr>
        <w:autoSpaceDE/>
        <w:autoSpaceDN/>
        <w:spacing w:before="0"/>
        <w:ind w:left="1800"/>
        <w:contextualSpacing/>
        <w:jc w:val="both"/>
        <w:rPr>
          <w:rFonts w:asciiTheme="minorHAnsi" w:hAnsiTheme="minorHAnsi" w:cstheme="minorHAnsi"/>
          <w:sz w:val="24"/>
          <w:szCs w:val="24"/>
        </w:rPr>
      </w:pPr>
      <w:r w:rsidRPr="003C70D7">
        <w:rPr>
          <w:rFonts w:asciiTheme="minorHAnsi" w:hAnsiTheme="minorHAnsi" w:cstheme="minorHAnsi"/>
          <w:sz w:val="24"/>
          <w:szCs w:val="24"/>
        </w:rPr>
        <w:t xml:space="preserve">Demolition or converting </w:t>
      </w:r>
      <w:r>
        <w:rPr>
          <w:rFonts w:asciiTheme="minorHAnsi" w:hAnsiTheme="minorHAnsi" w:cstheme="minorHAnsi"/>
          <w:sz w:val="24"/>
          <w:szCs w:val="24"/>
        </w:rPr>
        <w:t xml:space="preserve">dwelling unit </w:t>
      </w:r>
      <w:r w:rsidRPr="003C70D7">
        <w:rPr>
          <w:rFonts w:asciiTheme="minorHAnsi" w:hAnsiTheme="minorHAnsi" w:cstheme="minorHAnsi"/>
          <w:sz w:val="24"/>
          <w:szCs w:val="24"/>
        </w:rPr>
        <w:t>to non-residential use;</w:t>
      </w:r>
    </w:p>
    <w:p w14:paraId="0153798C" w14:textId="689B39D1" w:rsidR="00DD41F0" w:rsidRPr="003C70D7" w:rsidRDefault="00DD41F0" w:rsidP="00C57C64">
      <w:pPr>
        <w:pStyle w:val="ListParagraph"/>
        <w:widowControl/>
        <w:numPr>
          <w:ilvl w:val="0"/>
          <w:numId w:val="25"/>
        </w:numPr>
        <w:autoSpaceDE/>
        <w:autoSpaceDN/>
        <w:spacing w:before="0"/>
        <w:ind w:left="1800"/>
        <w:contextualSpacing/>
        <w:jc w:val="both"/>
        <w:rPr>
          <w:rFonts w:asciiTheme="minorHAnsi" w:hAnsiTheme="minorHAnsi" w:cstheme="minorHAnsi"/>
          <w:sz w:val="24"/>
          <w:szCs w:val="24"/>
        </w:rPr>
      </w:pPr>
      <w:r w:rsidRPr="003C70D7">
        <w:rPr>
          <w:rFonts w:asciiTheme="minorHAnsi" w:hAnsiTheme="minorHAnsi" w:cstheme="minorHAnsi"/>
          <w:sz w:val="24"/>
          <w:szCs w:val="24"/>
        </w:rPr>
        <w:t xml:space="preserve">Intent to make repairs/renovations </w:t>
      </w:r>
      <w:r w:rsidR="007F4FA5">
        <w:rPr>
          <w:rFonts w:asciiTheme="minorHAnsi" w:hAnsiTheme="minorHAnsi" w:cstheme="minorHAnsi"/>
          <w:sz w:val="24"/>
          <w:szCs w:val="24"/>
        </w:rPr>
        <w:t xml:space="preserve">to the dwelling unit </w:t>
      </w:r>
      <w:r w:rsidRPr="003C70D7">
        <w:rPr>
          <w:rFonts w:asciiTheme="minorHAnsi" w:hAnsiTheme="minorHAnsi" w:cstheme="minorHAnsi"/>
          <w:sz w:val="24"/>
          <w:szCs w:val="24"/>
        </w:rPr>
        <w:t xml:space="preserve">within a reasonable time, and the building is unsafe/unfit or occupancy or will be unsafe/unfit for occupancy during the repair/renovation period; </w:t>
      </w:r>
    </w:p>
    <w:p w14:paraId="7A6AB11E" w14:textId="369FAA80" w:rsidR="00DD41F0" w:rsidRPr="003C70D7" w:rsidRDefault="00DD41F0" w:rsidP="00C57C64">
      <w:pPr>
        <w:pStyle w:val="ListParagraph"/>
        <w:widowControl/>
        <w:numPr>
          <w:ilvl w:val="0"/>
          <w:numId w:val="25"/>
        </w:numPr>
        <w:autoSpaceDE/>
        <w:autoSpaceDN/>
        <w:spacing w:before="0"/>
        <w:ind w:left="1800"/>
        <w:contextualSpacing/>
        <w:jc w:val="both"/>
        <w:rPr>
          <w:rFonts w:asciiTheme="minorHAnsi" w:hAnsiTheme="minorHAnsi" w:cstheme="minorHAnsi"/>
          <w:sz w:val="24"/>
          <w:szCs w:val="24"/>
        </w:rPr>
      </w:pPr>
      <w:r w:rsidRPr="003C70D7">
        <w:rPr>
          <w:rFonts w:asciiTheme="minorHAnsi" w:hAnsiTheme="minorHAnsi" w:cstheme="minorHAnsi"/>
          <w:sz w:val="24"/>
          <w:szCs w:val="24"/>
        </w:rPr>
        <w:t xml:space="preserve">Landlord intends for immediate family member to occupy </w:t>
      </w:r>
      <w:r w:rsidR="007F4FA5">
        <w:rPr>
          <w:rFonts w:asciiTheme="minorHAnsi" w:hAnsiTheme="minorHAnsi" w:cstheme="minorHAnsi"/>
          <w:sz w:val="24"/>
          <w:szCs w:val="24"/>
        </w:rPr>
        <w:t xml:space="preserve">dwelling unit </w:t>
      </w:r>
      <w:r w:rsidRPr="003C70D7">
        <w:rPr>
          <w:rFonts w:asciiTheme="minorHAnsi" w:hAnsiTheme="minorHAnsi" w:cstheme="minorHAnsi"/>
          <w:sz w:val="24"/>
          <w:szCs w:val="24"/>
        </w:rPr>
        <w:t xml:space="preserve">as a primary residence and no comparable units at the same location are available; or </w:t>
      </w:r>
    </w:p>
    <w:p w14:paraId="6A19D41E" w14:textId="16807620" w:rsidR="00DD41F0" w:rsidRDefault="00DD41F0" w:rsidP="00C57C64">
      <w:pPr>
        <w:pStyle w:val="ListParagraph"/>
        <w:widowControl/>
        <w:numPr>
          <w:ilvl w:val="0"/>
          <w:numId w:val="25"/>
        </w:numPr>
        <w:autoSpaceDE/>
        <w:autoSpaceDN/>
        <w:spacing w:before="0"/>
        <w:ind w:left="1800"/>
        <w:contextualSpacing/>
        <w:jc w:val="both"/>
        <w:rPr>
          <w:rFonts w:asciiTheme="minorHAnsi" w:hAnsiTheme="minorHAnsi" w:cstheme="minorHAnsi"/>
          <w:sz w:val="24"/>
          <w:szCs w:val="24"/>
        </w:rPr>
      </w:pPr>
      <w:r w:rsidRPr="003C70D7">
        <w:rPr>
          <w:rFonts w:asciiTheme="minorHAnsi" w:hAnsiTheme="minorHAnsi" w:cstheme="minorHAnsi"/>
          <w:sz w:val="24"/>
          <w:szCs w:val="24"/>
        </w:rPr>
        <w:t xml:space="preserve">Landlord has accepted an offer to purchase the </w:t>
      </w:r>
      <w:r w:rsidR="007F4FA5">
        <w:rPr>
          <w:rFonts w:asciiTheme="minorHAnsi" w:hAnsiTheme="minorHAnsi" w:cstheme="minorHAnsi"/>
          <w:sz w:val="24"/>
          <w:szCs w:val="24"/>
        </w:rPr>
        <w:t xml:space="preserve">dwelling </w:t>
      </w:r>
      <w:r w:rsidRPr="003C70D7">
        <w:rPr>
          <w:rFonts w:asciiTheme="minorHAnsi" w:hAnsiTheme="minorHAnsi" w:cstheme="minorHAnsi"/>
          <w:sz w:val="24"/>
          <w:szCs w:val="24"/>
        </w:rPr>
        <w:t>unit; purchaser will use unit as a primary residence.</w:t>
      </w:r>
      <w:r w:rsidR="007F4FA5">
        <w:rPr>
          <w:rStyle w:val="FootnoteReference"/>
          <w:rFonts w:asciiTheme="minorHAnsi" w:hAnsiTheme="minorHAnsi" w:cstheme="minorHAnsi"/>
          <w:sz w:val="24"/>
          <w:szCs w:val="24"/>
        </w:rPr>
        <w:footnoteReference w:id="10"/>
      </w:r>
    </w:p>
    <w:p w14:paraId="59405AED" w14:textId="77777777" w:rsidR="00104744" w:rsidRPr="003C70D7" w:rsidRDefault="00104744" w:rsidP="00C57C64">
      <w:pPr>
        <w:pStyle w:val="ListParagraph"/>
        <w:widowControl/>
        <w:autoSpaceDE/>
        <w:autoSpaceDN/>
        <w:spacing w:before="0"/>
        <w:ind w:left="1800" w:firstLine="0"/>
        <w:contextualSpacing/>
        <w:jc w:val="both"/>
        <w:rPr>
          <w:rFonts w:asciiTheme="minorHAnsi" w:hAnsiTheme="minorHAnsi" w:cstheme="minorHAnsi"/>
          <w:sz w:val="24"/>
          <w:szCs w:val="24"/>
        </w:rPr>
      </w:pPr>
    </w:p>
    <w:p w14:paraId="7159931A" w14:textId="1E500C72" w:rsidR="00104744" w:rsidRPr="003C70D7" w:rsidRDefault="00104744" w:rsidP="00C57C64">
      <w:pPr>
        <w:ind w:firstLine="720"/>
        <w:jc w:val="both"/>
        <w:rPr>
          <w:rFonts w:asciiTheme="minorHAnsi" w:hAnsiTheme="minorHAnsi" w:cstheme="minorHAnsi"/>
          <w:sz w:val="24"/>
          <w:szCs w:val="24"/>
        </w:rPr>
      </w:pPr>
      <w:r w:rsidRPr="00104744">
        <w:rPr>
          <w:rFonts w:asciiTheme="minorHAnsi" w:hAnsiTheme="minorHAnsi" w:cstheme="minorHAnsi"/>
          <w:b/>
          <w:bCs/>
          <w:i/>
          <w:iCs/>
          <w:sz w:val="24"/>
          <w:szCs w:val="24"/>
        </w:rPr>
        <w:t>Important Changes to Landlord Nonpayment of Rent Notices</w:t>
      </w:r>
      <w:r>
        <w:rPr>
          <w:rFonts w:asciiTheme="minorHAnsi" w:hAnsiTheme="minorHAnsi" w:cstheme="minorHAnsi"/>
          <w:b/>
          <w:bCs/>
          <w:i/>
          <w:iCs/>
          <w:sz w:val="24"/>
          <w:szCs w:val="24"/>
        </w:rPr>
        <w:t xml:space="preserve">.  </w:t>
      </w:r>
      <w:r w:rsidRPr="003C70D7">
        <w:rPr>
          <w:rFonts w:asciiTheme="minorHAnsi" w:hAnsiTheme="minorHAnsi" w:cstheme="minorHAnsi"/>
          <w:sz w:val="24"/>
          <w:szCs w:val="24"/>
        </w:rPr>
        <w:t xml:space="preserve">The 72-hour </w:t>
      </w:r>
      <w:r>
        <w:rPr>
          <w:rFonts w:asciiTheme="minorHAnsi" w:hAnsiTheme="minorHAnsi" w:cstheme="minorHAnsi"/>
          <w:sz w:val="24"/>
          <w:szCs w:val="24"/>
        </w:rPr>
        <w:t xml:space="preserve">nonpayment of rent </w:t>
      </w:r>
      <w:r w:rsidRPr="003C70D7">
        <w:rPr>
          <w:rFonts w:asciiTheme="minorHAnsi" w:hAnsiTheme="minorHAnsi" w:cstheme="minorHAnsi"/>
          <w:sz w:val="24"/>
          <w:szCs w:val="24"/>
        </w:rPr>
        <w:t>notice under ORS 90.394 is</w:t>
      </w:r>
      <w:r>
        <w:rPr>
          <w:rFonts w:asciiTheme="minorHAnsi" w:hAnsiTheme="minorHAnsi" w:cstheme="minorHAnsi"/>
          <w:sz w:val="24"/>
          <w:szCs w:val="24"/>
        </w:rPr>
        <w:t xml:space="preserve"> </w:t>
      </w:r>
      <w:r w:rsidRPr="003C70D7">
        <w:rPr>
          <w:rFonts w:asciiTheme="minorHAnsi" w:hAnsiTheme="minorHAnsi" w:cstheme="minorHAnsi"/>
          <w:sz w:val="24"/>
          <w:szCs w:val="24"/>
        </w:rPr>
        <w:t>now a 10-day notice ending at 11:59 pm</w:t>
      </w:r>
      <w:r>
        <w:rPr>
          <w:rFonts w:asciiTheme="minorHAnsi" w:hAnsiTheme="minorHAnsi" w:cstheme="minorHAnsi"/>
          <w:sz w:val="24"/>
          <w:szCs w:val="24"/>
        </w:rPr>
        <w:t xml:space="preserve">. </w:t>
      </w:r>
      <w:r w:rsidRPr="003C70D7">
        <w:rPr>
          <w:rFonts w:asciiTheme="minorHAnsi" w:hAnsiTheme="minorHAnsi" w:cstheme="minorHAnsi"/>
          <w:sz w:val="24"/>
          <w:szCs w:val="24"/>
        </w:rPr>
        <w:t xml:space="preserve">The 144-hour </w:t>
      </w:r>
      <w:r>
        <w:rPr>
          <w:rFonts w:asciiTheme="minorHAnsi" w:hAnsiTheme="minorHAnsi" w:cstheme="minorHAnsi"/>
          <w:sz w:val="24"/>
          <w:szCs w:val="24"/>
        </w:rPr>
        <w:lastRenderedPageBreak/>
        <w:t xml:space="preserve">nonpayment of rent </w:t>
      </w:r>
      <w:r w:rsidRPr="003C70D7">
        <w:rPr>
          <w:rFonts w:asciiTheme="minorHAnsi" w:hAnsiTheme="minorHAnsi" w:cstheme="minorHAnsi"/>
          <w:sz w:val="24"/>
          <w:szCs w:val="24"/>
        </w:rPr>
        <w:t>notice is now a 13-day notice ending at 11:59 pm.</w:t>
      </w:r>
      <w:r w:rsidR="001F4B55">
        <w:rPr>
          <w:rFonts w:asciiTheme="minorHAnsi" w:hAnsiTheme="minorHAnsi" w:cstheme="minorHAnsi"/>
          <w:sz w:val="24"/>
          <w:szCs w:val="24"/>
        </w:rPr>
        <w:t xml:space="preserve"> These changes expire July 1, 2021.</w:t>
      </w:r>
      <w:r w:rsidR="00E42CC6">
        <w:rPr>
          <w:rStyle w:val="FootnoteReference"/>
          <w:rFonts w:asciiTheme="minorHAnsi" w:hAnsiTheme="minorHAnsi" w:cstheme="minorHAnsi"/>
          <w:sz w:val="24"/>
          <w:szCs w:val="24"/>
        </w:rPr>
        <w:footnoteReference w:id="11"/>
      </w:r>
      <w:r w:rsidRPr="003C70D7">
        <w:rPr>
          <w:rFonts w:asciiTheme="minorHAnsi" w:hAnsiTheme="minorHAnsi" w:cstheme="minorHAnsi"/>
          <w:sz w:val="24"/>
          <w:szCs w:val="24"/>
        </w:rPr>
        <w:t xml:space="preserve"> </w:t>
      </w:r>
    </w:p>
    <w:p w14:paraId="1BB913B4" w14:textId="77777777" w:rsidR="00104744" w:rsidRPr="00104744" w:rsidRDefault="00104744" w:rsidP="00C57C64">
      <w:pPr>
        <w:ind w:left="720"/>
        <w:jc w:val="both"/>
        <w:rPr>
          <w:rFonts w:asciiTheme="minorHAnsi" w:hAnsiTheme="minorHAnsi" w:cstheme="minorHAnsi"/>
          <w:b/>
          <w:bCs/>
          <w:i/>
          <w:iCs/>
          <w:sz w:val="24"/>
          <w:szCs w:val="24"/>
        </w:rPr>
      </w:pPr>
    </w:p>
    <w:p w14:paraId="1E7350DA" w14:textId="00AA5069" w:rsidR="003C70D7" w:rsidRPr="003C70D7" w:rsidRDefault="003C70D7" w:rsidP="00C57C64">
      <w:pPr>
        <w:widowControl/>
        <w:autoSpaceDE/>
        <w:autoSpaceDN/>
        <w:ind w:firstLine="720"/>
        <w:contextualSpacing/>
        <w:jc w:val="both"/>
        <w:rPr>
          <w:rFonts w:asciiTheme="minorHAnsi" w:hAnsiTheme="minorHAnsi" w:cstheme="minorHAnsi"/>
          <w:sz w:val="24"/>
          <w:szCs w:val="24"/>
        </w:rPr>
      </w:pPr>
      <w:r w:rsidRPr="00447EB9">
        <w:rPr>
          <w:rFonts w:asciiTheme="minorHAnsi" w:hAnsiTheme="minorHAnsi" w:cstheme="minorHAnsi"/>
          <w:b/>
          <w:bCs/>
          <w:i/>
          <w:iCs/>
          <w:sz w:val="24"/>
          <w:szCs w:val="24"/>
        </w:rPr>
        <w:t>Tenant Relief for Landlord Violations</w:t>
      </w:r>
      <w:r w:rsidR="00104744">
        <w:rPr>
          <w:rFonts w:asciiTheme="minorHAnsi" w:hAnsiTheme="minorHAnsi" w:cstheme="minorHAnsi"/>
          <w:b/>
          <w:bCs/>
          <w:i/>
          <w:iCs/>
          <w:sz w:val="24"/>
          <w:szCs w:val="24"/>
        </w:rPr>
        <w:t xml:space="preserve">.  </w:t>
      </w:r>
      <w:r w:rsidRPr="003C70D7">
        <w:rPr>
          <w:rFonts w:asciiTheme="minorHAnsi" w:hAnsiTheme="minorHAnsi" w:cstheme="minorHAnsi"/>
          <w:sz w:val="24"/>
          <w:szCs w:val="24"/>
        </w:rPr>
        <w:t>Any violation of the above rules may result in the tenant being granted an injunction to recover possession or address any other violations, and the award of the equivalent of three</w:t>
      </w:r>
      <w:r w:rsidR="00104744">
        <w:rPr>
          <w:rFonts w:asciiTheme="minorHAnsi" w:hAnsiTheme="minorHAnsi" w:cstheme="minorHAnsi"/>
          <w:sz w:val="24"/>
          <w:szCs w:val="24"/>
        </w:rPr>
        <w:t>-</w:t>
      </w:r>
      <w:r w:rsidRPr="003C70D7">
        <w:rPr>
          <w:rFonts w:asciiTheme="minorHAnsi" w:hAnsiTheme="minorHAnsi" w:cstheme="minorHAnsi"/>
          <w:sz w:val="24"/>
          <w:szCs w:val="24"/>
        </w:rPr>
        <w:t>months rent on top of any actual damages. Landlord’s violation of the above rules will</w:t>
      </w:r>
      <w:r w:rsidR="00104744">
        <w:rPr>
          <w:rFonts w:asciiTheme="minorHAnsi" w:hAnsiTheme="minorHAnsi" w:cstheme="minorHAnsi"/>
          <w:sz w:val="24"/>
          <w:szCs w:val="24"/>
        </w:rPr>
        <w:t xml:space="preserve"> also</w:t>
      </w:r>
      <w:r w:rsidRPr="003C70D7">
        <w:rPr>
          <w:rFonts w:asciiTheme="minorHAnsi" w:hAnsiTheme="minorHAnsi" w:cstheme="minorHAnsi"/>
          <w:sz w:val="24"/>
          <w:szCs w:val="24"/>
        </w:rPr>
        <w:t xml:space="preserve"> give the tenant a defense to an eviction. </w:t>
      </w:r>
      <w:r w:rsidR="00104744">
        <w:rPr>
          <w:rFonts w:asciiTheme="minorHAnsi" w:hAnsiTheme="minorHAnsi" w:cstheme="minorHAnsi"/>
          <w:sz w:val="24"/>
          <w:szCs w:val="24"/>
        </w:rPr>
        <w:t>In addition, t</w:t>
      </w:r>
      <w:r w:rsidRPr="003C70D7">
        <w:rPr>
          <w:rFonts w:asciiTheme="minorHAnsi" w:hAnsiTheme="minorHAnsi" w:cstheme="minorHAnsi"/>
          <w:sz w:val="24"/>
          <w:szCs w:val="24"/>
        </w:rPr>
        <w:t xml:space="preserve">enant </w:t>
      </w:r>
      <w:r w:rsidR="00104744">
        <w:rPr>
          <w:rFonts w:asciiTheme="minorHAnsi" w:hAnsiTheme="minorHAnsi" w:cstheme="minorHAnsi"/>
          <w:sz w:val="24"/>
          <w:szCs w:val="24"/>
        </w:rPr>
        <w:t xml:space="preserve">will </w:t>
      </w:r>
      <w:r w:rsidRPr="003C70D7">
        <w:rPr>
          <w:rFonts w:asciiTheme="minorHAnsi" w:hAnsiTheme="minorHAnsi" w:cstheme="minorHAnsi"/>
          <w:sz w:val="24"/>
          <w:szCs w:val="24"/>
        </w:rPr>
        <w:t xml:space="preserve">be entitled to prevailing party fees, attorney fees </w:t>
      </w:r>
      <w:r w:rsidR="00104744">
        <w:rPr>
          <w:rFonts w:asciiTheme="minorHAnsi" w:hAnsiTheme="minorHAnsi" w:cstheme="minorHAnsi"/>
          <w:sz w:val="24"/>
          <w:szCs w:val="24"/>
        </w:rPr>
        <w:t xml:space="preserve">or </w:t>
      </w:r>
      <w:r w:rsidRPr="003C70D7">
        <w:rPr>
          <w:rFonts w:asciiTheme="minorHAnsi" w:hAnsiTheme="minorHAnsi" w:cstheme="minorHAnsi"/>
          <w:sz w:val="24"/>
          <w:szCs w:val="24"/>
        </w:rPr>
        <w:t xml:space="preserve">costs and disbursements </w:t>
      </w:r>
      <w:r w:rsidRPr="00104744">
        <w:rPr>
          <w:rFonts w:asciiTheme="minorHAnsi" w:hAnsiTheme="minorHAnsi" w:cstheme="minorHAnsi"/>
          <w:i/>
          <w:iCs/>
          <w:sz w:val="24"/>
          <w:szCs w:val="24"/>
          <w:u w:val="single"/>
        </w:rPr>
        <w:t>unless</w:t>
      </w:r>
      <w:r w:rsidRPr="003C70D7">
        <w:rPr>
          <w:rFonts w:asciiTheme="minorHAnsi" w:hAnsiTheme="minorHAnsi" w:cstheme="minorHAnsi"/>
          <w:sz w:val="24"/>
          <w:szCs w:val="24"/>
        </w:rPr>
        <w:t xml:space="preserve"> the landlord can demonstrate:</w:t>
      </w:r>
    </w:p>
    <w:p w14:paraId="48F18F1D" w14:textId="4338B9BB" w:rsidR="003C70D7" w:rsidRPr="003C70D7" w:rsidRDefault="003C70D7" w:rsidP="00C57C64">
      <w:pPr>
        <w:pStyle w:val="ListParagraph"/>
        <w:widowControl/>
        <w:numPr>
          <w:ilvl w:val="0"/>
          <w:numId w:val="20"/>
        </w:numPr>
        <w:autoSpaceDE/>
        <w:autoSpaceDN/>
        <w:spacing w:before="100" w:beforeAutospacing="1" w:after="100" w:afterAutospacing="1"/>
        <w:ind w:left="1260"/>
        <w:contextualSpacing/>
        <w:jc w:val="both"/>
        <w:rPr>
          <w:rFonts w:asciiTheme="minorHAnsi" w:hAnsiTheme="minorHAnsi" w:cstheme="minorHAnsi"/>
          <w:sz w:val="24"/>
          <w:szCs w:val="24"/>
        </w:rPr>
      </w:pPr>
      <w:r w:rsidRPr="003C70D7">
        <w:rPr>
          <w:rFonts w:asciiTheme="minorHAnsi" w:hAnsiTheme="minorHAnsi" w:cstheme="minorHAnsi"/>
          <w:sz w:val="24"/>
          <w:szCs w:val="24"/>
        </w:rPr>
        <w:t>That they delivered the required Notice of Eviction Protection and Hardship Declaration Form;</w:t>
      </w:r>
    </w:p>
    <w:p w14:paraId="760C3628" w14:textId="77777777" w:rsidR="003C70D7" w:rsidRPr="003C70D7" w:rsidRDefault="003C70D7" w:rsidP="00C57C64">
      <w:pPr>
        <w:pStyle w:val="ListParagraph"/>
        <w:widowControl/>
        <w:numPr>
          <w:ilvl w:val="0"/>
          <w:numId w:val="20"/>
        </w:numPr>
        <w:autoSpaceDE/>
        <w:autoSpaceDN/>
        <w:spacing w:before="100" w:beforeAutospacing="1" w:after="100" w:afterAutospacing="1"/>
        <w:ind w:left="1260"/>
        <w:contextualSpacing/>
        <w:jc w:val="both"/>
        <w:rPr>
          <w:rFonts w:asciiTheme="minorHAnsi" w:hAnsiTheme="minorHAnsi" w:cstheme="minorHAnsi"/>
          <w:sz w:val="24"/>
          <w:szCs w:val="24"/>
        </w:rPr>
      </w:pPr>
      <w:r w:rsidRPr="003C70D7">
        <w:rPr>
          <w:rFonts w:asciiTheme="minorHAnsi" w:hAnsiTheme="minorHAnsi" w:cstheme="minorHAnsi"/>
          <w:sz w:val="24"/>
          <w:szCs w:val="24"/>
        </w:rPr>
        <w:t>That they did not know or have reason to know at the time they filed the action that the Hardship Declaration Form had been completed and returned; and</w:t>
      </w:r>
    </w:p>
    <w:p w14:paraId="4D868894" w14:textId="29218390" w:rsidR="003C70D7" w:rsidRPr="003C70D7" w:rsidRDefault="003C70D7" w:rsidP="00C57C64">
      <w:pPr>
        <w:pStyle w:val="ListParagraph"/>
        <w:widowControl/>
        <w:numPr>
          <w:ilvl w:val="0"/>
          <w:numId w:val="20"/>
        </w:numPr>
        <w:autoSpaceDE/>
        <w:autoSpaceDN/>
        <w:spacing w:before="100" w:beforeAutospacing="1" w:after="100" w:afterAutospacing="1"/>
        <w:ind w:left="1260"/>
        <w:contextualSpacing/>
        <w:jc w:val="both"/>
        <w:rPr>
          <w:rFonts w:asciiTheme="minorHAnsi" w:hAnsiTheme="minorHAnsi" w:cstheme="minorHAnsi"/>
          <w:sz w:val="24"/>
          <w:szCs w:val="24"/>
        </w:rPr>
      </w:pPr>
      <w:r w:rsidRPr="003C70D7">
        <w:rPr>
          <w:rFonts w:asciiTheme="minorHAnsi" w:hAnsiTheme="minorHAnsi" w:cstheme="minorHAnsi"/>
          <w:sz w:val="24"/>
          <w:szCs w:val="24"/>
        </w:rPr>
        <w:t>That they promptly dismissed the action upon learning of the existence of the completed form</w:t>
      </w:r>
      <w:r w:rsidR="004232E1">
        <w:rPr>
          <w:rFonts w:asciiTheme="minorHAnsi" w:hAnsiTheme="minorHAnsi" w:cstheme="minorHAnsi"/>
          <w:sz w:val="24"/>
          <w:szCs w:val="24"/>
        </w:rPr>
        <w:t>s</w:t>
      </w:r>
      <w:r w:rsidRPr="003C70D7">
        <w:rPr>
          <w:rFonts w:asciiTheme="minorHAnsi" w:hAnsiTheme="minorHAnsi" w:cstheme="minorHAnsi"/>
          <w:sz w:val="24"/>
          <w:szCs w:val="24"/>
        </w:rPr>
        <w:t>.</w:t>
      </w:r>
    </w:p>
    <w:p w14:paraId="3A6050C2" w14:textId="45A1BC59" w:rsidR="001F4B55" w:rsidRPr="009E5444" w:rsidRDefault="001F4B55" w:rsidP="00C57C64">
      <w:pPr>
        <w:widowControl/>
        <w:autoSpaceDE/>
        <w:autoSpaceDN/>
        <w:spacing w:before="100" w:beforeAutospacing="1" w:after="100" w:afterAutospacing="1"/>
        <w:ind w:firstLine="720"/>
        <w:contextualSpacing/>
        <w:jc w:val="both"/>
        <w:rPr>
          <w:rFonts w:asciiTheme="minorHAnsi" w:hAnsiTheme="minorHAnsi" w:cstheme="minorHAnsi"/>
          <w:sz w:val="24"/>
          <w:szCs w:val="24"/>
        </w:rPr>
      </w:pPr>
      <w:r>
        <w:rPr>
          <w:rFonts w:asciiTheme="minorHAnsi" w:hAnsiTheme="minorHAnsi" w:cstheme="minorHAnsi"/>
          <w:b/>
          <w:bCs/>
          <w:i/>
          <w:iCs/>
          <w:sz w:val="24"/>
          <w:szCs w:val="24"/>
        </w:rPr>
        <w:t xml:space="preserve">Summons and Complaint Forms:  </w:t>
      </w:r>
      <w:r w:rsidR="001B5C06" w:rsidRPr="00416350">
        <w:rPr>
          <w:rFonts w:asciiTheme="minorHAnsi" w:hAnsiTheme="minorHAnsi" w:cstheme="minorHAnsi"/>
          <w:sz w:val="24"/>
          <w:szCs w:val="24"/>
        </w:rPr>
        <w:t>Note:</w:t>
      </w:r>
      <w:r w:rsidR="00416350" w:rsidRPr="00416350">
        <w:rPr>
          <w:rFonts w:asciiTheme="minorHAnsi" w:hAnsiTheme="minorHAnsi" w:cstheme="minorHAnsi"/>
          <w:sz w:val="24"/>
          <w:szCs w:val="24"/>
        </w:rPr>
        <w:t xml:space="preserve"> </w:t>
      </w:r>
      <w:r w:rsidR="001B5C06">
        <w:rPr>
          <w:rFonts w:asciiTheme="minorHAnsi" w:hAnsiTheme="minorHAnsi" w:cstheme="minorHAnsi"/>
          <w:sz w:val="24"/>
          <w:szCs w:val="24"/>
        </w:rPr>
        <w:t>C</w:t>
      </w:r>
      <w:r w:rsidRPr="009E5444">
        <w:rPr>
          <w:rFonts w:asciiTheme="minorHAnsi" w:hAnsiTheme="minorHAnsi" w:cstheme="minorHAnsi"/>
          <w:sz w:val="24"/>
          <w:szCs w:val="24"/>
        </w:rPr>
        <w:t>hanges resulting from the Eviction Moratorium laws, and HB 4401’s changes to Landlord-Tenant statutory language are reflected in the  Summons and Complaint forms for residential evictions.</w:t>
      </w:r>
      <w:r>
        <w:rPr>
          <w:rStyle w:val="FootnoteReference"/>
          <w:rFonts w:asciiTheme="minorHAnsi" w:hAnsiTheme="minorHAnsi" w:cstheme="minorHAnsi"/>
          <w:sz w:val="24"/>
          <w:szCs w:val="24"/>
        </w:rPr>
        <w:footnoteReference w:id="12"/>
      </w:r>
      <w:r w:rsidR="00D41DD3">
        <w:rPr>
          <w:rFonts w:asciiTheme="minorHAnsi" w:hAnsiTheme="minorHAnsi" w:cstheme="minorHAnsi"/>
          <w:sz w:val="24"/>
          <w:szCs w:val="24"/>
        </w:rPr>
        <w:t xml:space="preserve"> Summons and Complaint revert to the standard language on July 1, 2021.</w:t>
      </w:r>
    </w:p>
    <w:p w14:paraId="543573A6" w14:textId="77777777" w:rsidR="001F4B55" w:rsidRDefault="001F4B55" w:rsidP="00C57C64">
      <w:pPr>
        <w:widowControl/>
        <w:autoSpaceDE/>
        <w:autoSpaceDN/>
        <w:spacing w:before="100" w:beforeAutospacing="1" w:after="100" w:afterAutospacing="1"/>
        <w:ind w:firstLine="720"/>
        <w:contextualSpacing/>
        <w:jc w:val="both"/>
        <w:rPr>
          <w:rFonts w:asciiTheme="minorHAnsi" w:hAnsiTheme="minorHAnsi" w:cstheme="minorHAnsi"/>
          <w:b/>
          <w:bCs/>
          <w:i/>
          <w:iCs/>
          <w:sz w:val="24"/>
          <w:szCs w:val="24"/>
        </w:rPr>
      </w:pPr>
    </w:p>
    <w:p w14:paraId="5109D8D2" w14:textId="1C07041C" w:rsidR="003C70D7" w:rsidRDefault="003C70D7" w:rsidP="00C57C64">
      <w:pPr>
        <w:widowControl/>
        <w:autoSpaceDE/>
        <w:autoSpaceDN/>
        <w:spacing w:before="100" w:beforeAutospacing="1" w:after="100" w:afterAutospacing="1"/>
        <w:ind w:firstLine="720"/>
        <w:contextualSpacing/>
        <w:jc w:val="both"/>
        <w:rPr>
          <w:rFonts w:asciiTheme="minorHAnsi" w:hAnsiTheme="minorHAnsi" w:cstheme="minorHAnsi"/>
          <w:sz w:val="24"/>
          <w:szCs w:val="24"/>
        </w:rPr>
      </w:pPr>
      <w:r w:rsidRPr="00104744">
        <w:rPr>
          <w:rFonts w:asciiTheme="minorHAnsi" w:hAnsiTheme="minorHAnsi" w:cstheme="minorHAnsi"/>
          <w:b/>
          <w:bCs/>
          <w:i/>
          <w:iCs/>
          <w:sz w:val="24"/>
          <w:szCs w:val="24"/>
        </w:rPr>
        <w:t>Expiration</w:t>
      </w:r>
      <w:r w:rsidR="00104744">
        <w:rPr>
          <w:rFonts w:asciiTheme="minorHAnsi" w:hAnsiTheme="minorHAnsi" w:cstheme="minorHAnsi"/>
          <w:b/>
          <w:bCs/>
          <w:i/>
          <w:iCs/>
          <w:sz w:val="24"/>
          <w:szCs w:val="24"/>
        </w:rPr>
        <w:t xml:space="preserve">. </w:t>
      </w:r>
      <w:r w:rsidRPr="003C70D7">
        <w:rPr>
          <w:rFonts w:asciiTheme="minorHAnsi" w:hAnsiTheme="minorHAnsi" w:cstheme="minorHAnsi"/>
          <w:sz w:val="24"/>
          <w:szCs w:val="24"/>
        </w:rPr>
        <w:t>Under the terms of HB 4401 the provisions related to the eviction moratorium will automatically repeal on July 1, 2021.</w:t>
      </w:r>
    </w:p>
    <w:p w14:paraId="2487DD69" w14:textId="77777777" w:rsidR="000B44F7" w:rsidRPr="003C70D7" w:rsidRDefault="000B44F7" w:rsidP="00C57C64">
      <w:pPr>
        <w:widowControl/>
        <w:autoSpaceDE/>
        <w:autoSpaceDN/>
        <w:spacing w:before="100" w:beforeAutospacing="1" w:after="100" w:afterAutospacing="1"/>
        <w:contextualSpacing/>
        <w:jc w:val="both"/>
        <w:rPr>
          <w:rFonts w:asciiTheme="minorHAnsi" w:hAnsiTheme="minorHAnsi" w:cstheme="minorHAnsi"/>
          <w:sz w:val="24"/>
          <w:szCs w:val="24"/>
        </w:rPr>
      </w:pPr>
    </w:p>
    <w:p w14:paraId="01CFD8E5" w14:textId="50735C3F" w:rsidR="003C70D7" w:rsidRPr="000B44F7" w:rsidRDefault="003C70D7" w:rsidP="00C57C64">
      <w:pPr>
        <w:spacing w:before="100" w:beforeAutospacing="1" w:after="100" w:afterAutospacing="1"/>
        <w:ind w:firstLine="720"/>
        <w:jc w:val="both"/>
        <w:rPr>
          <w:rFonts w:asciiTheme="minorHAnsi" w:hAnsiTheme="minorHAnsi" w:cstheme="minorHAnsi"/>
          <w:i/>
          <w:iCs/>
          <w:sz w:val="24"/>
          <w:szCs w:val="24"/>
        </w:rPr>
      </w:pPr>
      <w:r w:rsidRPr="000B44F7">
        <w:rPr>
          <w:rFonts w:asciiTheme="minorHAnsi" w:hAnsiTheme="minorHAnsi" w:cstheme="minorHAnsi"/>
          <w:b/>
          <w:bCs/>
          <w:i/>
          <w:iCs/>
          <w:sz w:val="24"/>
          <w:szCs w:val="24"/>
        </w:rPr>
        <w:t>Miscellaneous Provisions and Changes to HB 4213</w:t>
      </w:r>
      <w:r w:rsidR="000B44F7">
        <w:rPr>
          <w:rFonts w:asciiTheme="minorHAnsi" w:hAnsiTheme="minorHAnsi" w:cstheme="minorHAnsi"/>
          <w:b/>
          <w:bCs/>
          <w:i/>
          <w:iCs/>
          <w:sz w:val="24"/>
          <w:szCs w:val="24"/>
        </w:rPr>
        <w:t xml:space="preserve">. </w:t>
      </w:r>
    </w:p>
    <w:p w14:paraId="1DC06C2F" w14:textId="635F9E71" w:rsidR="003C70D7" w:rsidRPr="003C70D7" w:rsidRDefault="003C70D7" w:rsidP="00C57C64">
      <w:pPr>
        <w:pStyle w:val="ListParagraph"/>
        <w:widowControl/>
        <w:numPr>
          <w:ilvl w:val="0"/>
          <w:numId w:val="24"/>
        </w:numPr>
        <w:autoSpaceDE/>
        <w:autoSpaceDN/>
        <w:spacing w:before="0"/>
        <w:ind w:left="1260"/>
        <w:contextualSpacing/>
        <w:jc w:val="both"/>
        <w:rPr>
          <w:rFonts w:asciiTheme="minorHAnsi" w:hAnsiTheme="minorHAnsi" w:cstheme="minorHAnsi"/>
          <w:sz w:val="24"/>
          <w:szCs w:val="24"/>
        </w:rPr>
      </w:pPr>
      <w:r w:rsidRPr="003C70D7">
        <w:rPr>
          <w:rFonts w:asciiTheme="minorHAnsi" w:hAnsiTheme="minorHAnsi" w:cstheme="minorHAnsi"/>
          <w:sz w:val="24"/>
          <w:szCs w:val="24"/>
        </w:rPr>
        <w:t>A landlord may apply a last month’s rent or security deposit to the Nonpayment Balance if a tenancy terminates prior to the end of the relevant Grace Period</w:t>
      </w:r>
      <w:r w:rsidR="00835A39">
        <w:rPr>
          <w:rFonts w:asciiTheme="minorHAnsi" w:hAnsiTheme="minorHAnsi" w:cstheme="minorHAnsi"/>
          <w:sz w:val="24"/>
          <w:szCs w:val="24"/>
        </w:rPr>
        <w:t>;</w:t>
      </w:r>
    </w:p>
    <w:p w14:paraId="7A031A3E" w14:textId="63802EEF" w:rsidR="003C70D7" w:rsidRPr="003C70D7" w:rsidRDefault="003C70D7" w:rsidP="00C57C64">
      <w:pPr>
        <w:pStyle w:val="ListParagraph"/>
        <w:widowControl/>
        <w:numPr>
          <w:ilvl w:val="0"/>
          <w:numId w:val="24"/>
        </w:numPr>
        <w:autoSpaceDE/>
        <w:autoSpaceDN/>
        <w:spacing w:before="0"/>
        <w:ind w:left="1260"/>
        <w:contextualSpacing/>
        <w:jc w:val="both"/>
        <w:rPr>
          <w:rFonts w:asciiTheme="minorHAnsi" w:hAnsiTheme="minorHAnsi" w:cstheme="minorHAnsi"/>
          <w:sz w:val="24"/>
          <w:szCs w:val="24"/>
        </w:rPr>
      </w:pPr>
      <w:r w:rsidRPr="003C70D7">
        <w:rPr>
          <w:rFonts w:asciiTheme="minorHAnsi" w:hAnsiTheme="minorHAnsi" w:cstheme="minorHAnsi"/>
          <w:sz w:val="24"/>
          <w:szCs w:val="24"/>
        </w:rPr>
        <w:t xml:space="preserve">Tenants with a Nonpayment </w:t>
      </w:r>
      <w:r w:rsidR="000B44F7">
        <w:rPr>
          <w:rFonts w:asciiTheme="minorHAnsi" w:hAnsiTheme="minorHAnsi" w:cstheme="minorHAnsi"/>
          <w:sz w:val="24"/>
          <w:szCs w:val="24"/>
        </w:rPr>
        <w:t xml:space="preserve">of Rent </w:t>
      </w:r>
      <w:r w:rsidRPr="003C70D7">
        <w:rPr>
          <w:rFonts w:asciiTheme="minorHAnsi" w:hAnsiTheme="minorHAnsi" w:cstheme="minorHAnsi"/>
          <w:sz w:val="24"/>
          <w:szCs w:val="24"/>
        </w:rPr>
        <w:t>Balance who are still within their Grace Period are not considered to be in default</w:t>
      </w:r>
      <w:r w:rsidR="00835A39">
        <w:rPr>
          <w:rFonts w:asciiTheme="minorHAnsi" w:hAnsiTheme="minorHAnsi" w:cstheme="minorHAnsi"/>
          <w:sz w:val="24"/>
          <w:szCs w:val="24"/>
        </w:rPr>
        <w:t>;</w:t>
      </w:r>
    </w:p>
    <w:p w14:paraId="6412C531" w14:textId="479571D2" w:rsidR="003C70D7" w:rsidRPr="003C70D7" w:rsidRDefault="003C70D7" w:rsidP="00C57C64">
      <w:pPr>
        <w:pStyle w:val="ListParagraph"/>
        <w:widowControl/>
        <w:numPr>
          <w:ilvl w:val="0"/>
          <w:numId w:val="24"/>
        </w:numPr>
        <w:autoSpaceDE/>
        <w:autoSpaceDN/>
        <w:spacing w:before="0"/>
        <w:ind w:left="1260"/>
        <w:contextualSpacing/>
        <w:jc w:val="both"/>
        <w:rPr>
          <w:rFonts w:asciiTheme="minorHAnsi" w:hAnsiTheme="minorHAnsi" w:cstheme="minorHAnsi"/>
          <w:sz w:val="24"/>
          <w:szCs w:val="24"/>
        </w:rPr>
      </w:pPr>
      <w:r w:rsidRPr="003C70D7">
        <w:rPr>
          <w:rFonts w:asciiTheme="minorHAnsi" w:hAnsiTheme="minorHAnsi" w:cstheme="minorHAnsi"/>
          <w:sz w:val="24"/>
          <w:szCs w:val="24"/>
        </w:rPr>
        <w:t>A landlord may accept partial payment of rents, charges and fees during the Grace Period. It does not constitute a waiver of the landlord’s right to terminate a tenancy for cause; nor to terminate a tenancy for nonpayment after the expiration of the relevant Grace Period</w:t>
      </w:r>
      <w:r w:rsidR="00835A39">
        <w:rPr>
          <w:rFonts w:asciiTheme="minorHAnsi" w:hAnsiTheme="minorHAnsi" w:cstheme="minorHAnsi"/>
          <w:sz w:val="24"/>
          <w:szCs w:val="24"/>
        </w:rPr>
        <w:t>;</w:t>
      </w:r>
    </w:p>
    <w:p w14:paraId="0ABCF6F9" w14:textId="26E0F3A5" w:rsidR="003C70D7" w:rsidRPr="00835A39" w:rsidRDefault="003C70D7" w:rsidP="00C57C64">
      <w:pPr>
        <w:pStyle w:val="ListParagraph"/>
        <w:widowControl/>
        <w:numPr>
          <w:ilvl w:val="0"/>
          <w:numId w:val="24"/>
        </w:numPr>
        <w:autoSpaceDE/>
        <w:autoSpaceDN/>
        <w:spacing w:before="0"/>
        <w:ind w:left="1260"/>
        <w:contextualSpacing/>
        <w:jc w:val="both"/>
        <w:rPr>
          <w:rFonts w:asciiTheme="minorHAnsi" w:hAnsiTheme="minorHAnsi" w:cstheme="minorHAnsi"/>
          <w:b/>
          <w:bCs/>
          <w:sz w:val="24"/>
          <w:szCs w:val="24"/>
        </w:rPr>
      </w:pPr>
      <w:r w:rsidRPr="00835A39">
        <w:rPr>
          <w:rFonts w:asciiTheme="minorHAnsi" w:hAnsiTheme="minorHAnsi" w:cstheme="minorHAnsi"/>
          <w:sz w:val="24"/>
          <w:szCs w:val="24"/>
        </w:rPr>
        <w:t>Amendments to HB 4213 expire on September 1, 2021</w:t>
      </w:r>
      <w:r w:rsidR="00835A39">
        <w:rPr>
          <w:rFonts w:asciiTheme="minorHAnsi" w:hAnsiTheme="minorHAnsi" w:cstheme="minorHAnsi"/>
          <w:sz w:val="24"/>
          <w:szCs w:val="24"/>
        </w:rPr>
        <w:t>;</w:t>
      </w:r>
    </w:p>
    <w:p w14:paraId="76A923F6" w14:textId="58F1D21F" w:rsidR="00835A39" w:rsidRDefault="00835A39" w:rsidP="00C57C64">
      <w:pPr>
        <w:pStyle w:val="ListParagraph"/>
        <w:numPr>
          <w:ilvl w:val="0"/>
          <w:numId w:val="24"/>
        </w:numPr>
        <w:spacing w:before="0"/>
        <w:ind w:left="1260"/>
        <w:jc w:val="both"/>
        <w:rPr>
          <w:rFonts w:asciiTheme="minorHAnsi" w:hAnsiTheme="minorHAnsi" w:cstheme="minorHAnsi"/>
          <w:sz w:val="24"/>
          <w:szCs w:val="24"/>
        </w:rPr>
      </w:pPr>
      <w:r>
        <w:rPr>
          <w:rFonts w:asciiTheme="minorHAnsi" w:hAnsiTheme="minorHAnsi" w:cstheme="minorHAnsi"/>
          <w:sz w:val="24"/>
          <w:szCs w:val="24"/>
        </w:rPr>
        <w:t>F</w:t>
      </w:r>
      <w:r w:rsidRPr="007F4FA5">
        <w:rPr>
          <w:rFonts w:asciiTheme="minorHAnsi" w:hAnsiTheme="minorHAnsi" w:cstheme="minorHAnsi"/>
          <w:sz w:val="24"/>
          <w:szCs w:val="24"/>
        </w:rPr>
        <w:t>or all  Nonpayment evictions, the statute of limitations is tolled and does not begin to run against the Nonpayment claim until July 1, 2021.</w:t>
      </w:r>
      <w:r w:rsidR="00C57C64">
        <w:rPr>
          <w:rFonts w:asciiTheme="minorHAnsi" w:hAnsiTheme="minorHAnsi" w:cstheme="minorHAnsi"/>
          <w:sz w:val="24"/>
          <w:szCs w:val="24"/>
        </w:rPr>
        <w:t xml:space="preserve"> </w:t>
      </w:r>
    </w:p>
    <w:p w14:paraId="5016E1E7" w14:textId="57CDFEA6" w:rsidR="00C65D91" w:rsidRPr="00C65D91" w:rsidRDefault="00C65D91" w:rsidP="00C65D91">
      <w:pPr>
        <w:jc w:val="both"/>
        <w:rPr>
          <w:rFonts w:asciiTheme="minorHAnsi" w:hAnsiTheme="minorHAnsi" w:cstheme="minorHAnsi"/>
          <w:b/>
          <w:bCs/>
          <w:i/>
          <w:iCs/>
          <w:sz w:val="24"/>
          <w:szCs w:val="24"/>
        </w:rPr>
      </w:pPr>
    </w:p>
    <w:p w14:paraId="14AF1BDF" w14:textId="24550159" w:rsidR="00C65D91" w:rsidRDefault="00C65D91" w:rsidP="00C65D91">
      <w:pPr>
        <w:ind w:left="720"/>
        <w:jc w:val="both"/>
        <w:rPr>
          <w:rFonts w:asciiTheme="minorHAnsi" w:hAnsiTheme="minorHAnsi" w:cstheme="minorHAnsi"/>
          <w:sz w:val="24"/>
          <w:szCs w:val="24"/>
        </w:rPr>
      </w:pPr>
      <w:r w:rsidRPr="00A26B03">
        <w:rPr>
          <w:rFonts w:asciiTheme="minorHAnsi" w:hAnsiTheme="minorHAnsi" w:cstheme="minorHAnsi"/>
          <w:b/>
          <w:bCs/>
          <w:i/>
          <w:iCs/>
          <w:sz w:val="24"/>
          <w:szCs w:val="24"/>
        </w:rPr>
        <w:lastRenderedPageBreak/>
        <w:t xml:space="preserve">Unanswered questions.  </w:t>
      </w:r>
      <w:r w:rsidRPr="00A26B03">
        <w:rPr>
          <w:rFonts w:asciiTheme="minorHAnsi" w:hAnsiTheme="minorHAnsi" w:cstheme="minorHAnsi"/>
          <w:sz w:val="24"/>
          <w:szCs w:val="24"/>
        </w:rPr>
        <w:t>In</w:t>
      </w:r>
      <w:r>
        <w:rPr>
          <w:rFonts w:asciiTheme="minorHAnsi" w:hAnsiTheme="minorHAnsi" w:cstheme="minorHAnsi"/>
          <w:sz w:val="24"/>
          <w:szCs w:val="24"/>
        </w:rPr>
        <w:t xml:space="preserve"> no particular order, here are some questions</w:t>
      </w:r>
      <w:r w:rsidR="00774709">
        <w:rPr>
          <w:rFonts w:asciiTheme="minorHAnsi" w:hAnsiTheme="minorHAnsi" w:cstheme="minorHAnsi"/>
          <w:sz w:val="24"/>
          <w:szCs w:val="24"/>
        </w:rPr>
        <w:t xml:space="preserve"> about HB 4401</w:t>
      </w:r>
      <w:r>
        <w:rPr>
          <w:rFonts w:asciiTheme="minorHAnsi" w:hAnsiTheme="minorHAnsi" w:cstheme="minorHAnsi"/>
          <w:sz w:val="24"/>
          <w:szCs w:val="24"/>
        </w:rPr>
        <w:t xml:space="preserve"> that are sure to arise:</w:t>
      </w:r>
    </w:p>
    <w:p w14:paraId="30C2E239" w14:textId="5CF570E1" w:rsidR="00C65D91" w:rsidRDefault="00C65D91" w:rsidP="00D54B06">
      <w:pPr>
        <w:pStyle w:val="ListParagraph"/>
        <w:numPr>
          <w:ilvl w:val="0"/>
          <w:numId w:val="35"/>
        </w:numPr>
        <w:ind w:left="1530" w:hanging="450"/>
        <w:jc w:val="both"/>
        <w:rPr>
          <w:rFonts w:asciiTheme="minorHAnsi" w:hAnsiTheme="minorHAnsi" w:cstheme="minorHAnsi"/>
          <w:sz w:val="24"/>
          <w:szCs w:val="24"/>
        </w:rPr>
      </w:pPr>
      <w:r>
        <w:rPr>
          <w:rFonts w:asciiTheme="minorHAnsi" w:hAnsiTheme="minorHAnsi" w:cstheme="minorHAnsi"/>
          <w:sz w:val="24"/>
          <w:szCs w:val="24"/>
        </w:rPr>
        <w:t xml:space="preserve">What happens if landlord sends the Hardship Declaration to </w:t>
      </w:r>
      <w:r w:rsidR="00774709">
        <w:rPr>
          <w:rFonts w:asciiTheme="minorHAnsi" w:hAnsiTheme="minorHAnsi" w:cstheme="minorHAnsi"/>
          <w:sz w:val="24"/>
          <w:szCs w:val="24"/>
        </w:rPr>
        <w:t xml:space="preserve">a </w:t>
      </w:r>
      <w:r>
        <w:rPr>
          <w:rFonts w:asciiTheme="minorHAnsi" w:hAnsiTheme="minorHAnsi" w:cstheme="minorHAnsi"/>
          <w:sz w:val="24"/>
          <w:szCs w:val="24"/>
        </w:rPr>
        <w:t>tenant, who does not respond?</w:t>
      </w:r>
    </w:p>
    <w:p w14:paraId="467D7263" w14:textId="36A32177" w:rsidR="00C65D91" w:rsidRDefault="00C65D91" w:rsidP="00D54B06">
      <w:pPr>
        <w:pStyle w:val="ListParagraph"/>
        <w:numPr>
          <w:ilvl w:val="0"/>
          <w:numId w:val="35"/>
        </w:numPr>
        <w:ind w:left="1530" w:hanging="450"/>
        <w:jc w:val="both"/>
        <w:rPr>
          <w:rFonts w:asciiTheme="minorHAnsi" w:hAnsiTheme="minorHAnsi" w:cstheme="minorHAnsi"/>
          <w:sz w:val="24"/>
          <w:szCs w:val="24"/>
        </w:rPr>
      </w:pPr>
      <w:r>
        <w:rPr>
          <w:rFonts w:asciiTheme="minorHAnsi" w:hAnsiTheme="minorHAnsi" w:cstheme="minorHAnsi"/>
          <w:sz w:val="24"/>
          <w:szCs w:val="24"/>
        </w:rPr>
        <w:t>Since landlords need the tenant’s Hardship Declaration to complete their application for 80% of their unpaid rent, is the landlord stymied?</w:t>
      </w:r>
    </w:p>
    <w:p w14:paraId="2EF12FCE" w14:textId="09EA06E8" w:rsidR="00C65D91" w:rsidRDefault="00C65D91" w:rsidP="00D54B06">
      <w:pPr>
        <w:pStyle w:val="ListParagraph"/>
        <w:numPr>
          <w:ilvl w:val="0"/>
          <w:numId w:val="35"/>
        </w:numPr>
        <w:ind w:left="1530" w:hanging="450"/>
        <w:jc w:val="both"/>
        <w:rPr>
          <w:rFonts w:asciiTheme="minorHAnsi" w:hAnsiTheme="minorHAnsi" w:cstheme="minorHAnsi"/>
          <w:sz w:val="24"/>
          <w:szCs w:val="24"/>
        </w:rPr>
      </w:pPr>
      <w:r>
        <w:rPr>
          <w:rFonts w:asciiTheme="minorHAnsi" w:hAnsiTheme="minorHAnsi" w:cstheme="minorHAnsi"/>
          <w:sz w:val="24"/>
          <w:szCs w:val="24"/>
        </w:rPr>
        <w:t>While the landlord will be able to file for eviction after the Grace Period ends under the old law</w:t>
      </w:r>
      <w:r w:rsidR="00322961">
        <w:rPr>
          <w:rFonts w:asciiTheme="minorHAnsi" w:hAnsiTheme="minorHAnsi" w:cstheme="minorHAnsi"/>
          <w:sz w:val="24"/>
          <w:szCs w:val="24"/>
        </w:rPr>
        <w:t xml:space="preserve"> (March 31, 2021), HB 4401 is clear that the tenant can submit the Hardship Declaration as late as the first appear</w:t>
      </w:r>
      <w:r w:rsidR="007709C1">
        <w:rPr>
          <w:rFonts w:asciiTheme="minorHAnsi" w:hAnsiTheme="minorHAnsi" w:cstheme="minorHAnsi"/>
          <w:sz w:val="24"/>
          <w:szCs w:val="24"/>
        </w:rPr>
        <w:t xml:space="preserve">ance </w:t>
      </w:r>
      <w:r w:rsidR="00322961">
        <w:rPr>
          <w:rFonts w:asciiTheme="minorHAnsi" w:hAnsiTheme="minorHAnsi" w:cstheme="minorHAnsi"/>
          <w:sz w:val="24"/>
          <w:szCs w:val="24"/>
        </w:rPr>
        <w:t>at the FED, and bring the proceeding to a halt.</w:t>
      </w:r>
    </w:p>
    <w:p w14:paraId="5D248519" w14:textId="2EA2EF57" w:rsidR="007709C1" w:rsidRDefault="00322961" w:rsidP="00D54B06">
      <w:pPr>
        <w:pStyle w:val="ListParagraph"/>
        <w:numPr>
          <w:ilvl w:val="0"/>
          <w:numId w:val="35"/>
        </w:numPr>
        <w:ind w:left="1530" w:hanging="450"/>
        <w:jc w:val="both"/>
        <w:rPr>
          <w:rFonts w:asciiTheme="minorHAnsi" w:hAnsiTheme="minorHAnsi" w:cstheme="minorHAnsi"/>
          <w:sz w:val="24"/>
          <w:szCs w:val="24"/>
        </w:rPr>
      </w:pPr>
      <w:r>
        <w:rPr>
          <w:rFonts w:asciiTheme="minorHAnsi" w:hAnsiTheme="minorHAnsi" w:cstheme="minorHAnsi"/>
          <w:sz w:val="24"/>
          <w:szCs w:val="24"/>
        </w:rPr>
        <w:t xml:space="preserve">So it’s a bit of a guessing game what tenants will do; ignore the landlord’s Notice of Eviction Protection until </w:t>
      </w:r>
      <w:r w:rsidR="00774709">
        <w:rPr>
          <w:rFonts w:asciiTheme="minorHAnsi" w:hAnsiTheme="minorHAnsi" w:cstheme="minorHAnsi"/>
          <w:sz w:val="24"/>
          <w:szCs w:val="24"/>
        </w:rPr>
        <w:t xml:space="preserve">an </w:t>
      </w:r>
      <w:r>
        <w:rPr>
          <w:rFonts w:asciiTheme="minorHAnsi" w:hAnsiTheme="minorHAnsi" w:cstheme="minorHAnsi"/>
          <w:sz w:val="24"/>
          <w:szCs w:val="24"/>
        </w:rPr>
        <w:t>FED is filed, or cooperate with the landlord and sign and return the Declaration</w:t>
      </w:r>
      <w:r w:rsidR="005B3667">
        <w:rPr>
          <w:rFonts w:asciiTheme="minorHAnsi" w:hAnsiTheme="minorHAnsi" w:cstheme="minorHAnsi"/>
          <w:sz w:val="24"/>
          <w:szCs w:val="24"/>
        </w:rPr>
        <w:t>?</w:t>
      </w:r>
      <w:r>
        <w:rPr>
          <w:rFonts w:asciiTheme="minorHAnsi" w:hAnsiTheme="minorHAnsi" w:cstheme="minorHAnsi"/>
          <w:sz w:val="24"/>
          <w:szCs w:val="24"/>
        </w:rPr>
        <w:t xml:space="preserve"> What incentive do</w:t>
      </w:r>
      <w:r w:rsidR="007709C1">
        <w:rPr>
          <w:rFonts w:asciiTheme="minorHAnsi" w:hAnsiTheme="minorHAnsi" w:cstheme="minorHAnsi"/>
          <w:sz w:val="24"/>
          <w:szCs w:val="24"/>
        </w:rPr>
        <w:t xml:space="preserve"> </w:t>
      </w:r>
      <w:r>
        <w:rPr>
          <w:rFonts w:asciiTheme="minorHAnsi" w:hAnsiTheme="minorHAnsi" w:cstheme="minorHAnsi"/>
          <w:sz w:val="24"/>
          <w:szCs w:val="24"/>
        </w:rPr>
        <w:t>tenant</w:t>
      </w:r>
      <w:r w:rsidR="007709C1">
        <w:rPr>
          <w:rFonts w:asciiTheme="minorHAnsi" w:hAnsiTheme="minorHAnsi" w:cstheme="minorHAnsi"/>
          <w:sz w:val="24"/>
          <w:szCs w:val="24"/>
        </w:rPr>
        <w:t>s</w:t>
      </w:r>
      <w:r>
        <w:rPr>
          <w:rFonts w:asciiTheme="minorHAnsi" w:hAnsiTheme="minorHAnsi" w:cstheme="minorHAnsi"/>
          <w:sz w:val="24"/>
          <w:szCs w:val="24"/>
        </w:rPr>
        <w:t xml:space="preserve"> have to cooperate, if they </w:t>
      </w:r>
      <w:r w:rsidR="007709C1">
        <w:rPr>
          <w:rFonts w:asciiTheme="minorHAnsi" w:hAnsiTheme="minorHAnsi" w:cstheme="minorHAnsi"/>
          <w:sz w:val="24"/>
          <w:szCs w:val="24"/>
        </w:rPr>
        <w:t xml:space="preserve">can wait </w:t>
      </w:r>
      <w:r>
        <w:rPr>
          <w:rFonts w:asciiTheme="minorHAnsi" w:hAnsiTheme="minorHAnsi" w:cstheme="minorHAnsi"/>
          <w:sz w:val="24"/>
          <w:szCs w:val="24"/>
        </w:rPr>
        <w:t xml:space="preserve">until the last minute to submit the Hardship Declaration? </w:t>
      </w:r>
      <w:r w:rsidR="007709C1">
        <w:rPr>
          <w:rFonts w:asciiTheme="minorHAnsi" w:hAnsiTheme="minorHAnsi" w:cstheme="minorHAnsi"/>
          <w:sz w:val="24"/>
          <w:szCs w:val="24"/>
        </w:rPr>
        <w:t xml:space="preserve"> </w:t>
      </w:r>
    </w:p>
    <w:p w14:paraId="495C1636" w14:textId="2B742A31" w:rsidR="00322961" w:rsidRDefault="007709C1" w:rsidP="00D54B06">
      <w:pPr>
        <w:pStyle w:val="ListParagraph"/>
        <w:numPr>
          <w:ilvl w:val="0"/>
          <w:numId w:val="35"/>
        </w:numPr>
        <w:ind w:left="1530" w:hanging="450"/>
        <w:jc w:val="both"/>
        <w:rPr>
          <w:rFonts w:asciiTheme="minorHAnsi" w:hAnsiTheme="minorHAnsi" w:cstheme="minorHAnsi"/>
          <w:sz w:val="24"/>
          <w:szCs w:val="24"/>
        </w:rPr>
      </w:pPr>
      <w:r>
        <w:rPr>
          <w:rFonts w:asciiTheme="minorHAnsi" w:hAnsiTheme="minorHAnsi" w:cstheme="minorHAnsi"/>
          <w:sz w:val="24"/>
          <w:szCs w:val="24"/>
        </w:rPr>
        <w:t>In any event, n</w:t>
      </w:r>
      <w:r w:rsidR="00322961">
        <w:rPr>
          <w:rFonts w:asciiTheme="minorHAnsi" w:hAnsiTheme="minorHAnsi" w:cstheme="minorHAnsi"/>
          <w:sz w:val="24"/>
          <w:szCs w:val="24"/>
        </w:rPr>
        <w:t xml:space="preserve">o action can be taken against the tenant who does not cooperate until after March 31, 2021 </w:t>
      </w:r>
      <w:r w:rsidR="00322961" w:rsidRPr="00D54B06">
        <w:rPr>
          <w:rFonts w:asciiTheme="minorHAnsi" w:hAnsiTheme="minorHAnsi" w:cstheme="minorHAnsi"/>
          <w:i/>
          <w:iCs/>
          <w:sz w:val="24"/>
          <w:szCs w:val="24"/>
        </w:rPr>
        <w:t>at the earliest</w:t>
      </w:r>
      <w:r w:rsidR="00322961">
        <w:rPr>
          <w:rFonts w:asciiTheme="minorHAnsi" w:hAnsiTheme="minorHAnsi" w:cstheme="minorHAnsi"/>
          <w:sz w:val="24"/>
          <w:szCs w:val="24"/>
        </w:rPr>
        <w:t xml:space="preserve">. </w:t>
      </w:r>
    </w:p>
    <w:p w14:paraId="2B479AD6" w14:textId="6707BD2C" w:rsidR="00C65D91" w:rsidRDefault="00C65D91" w:rsidP="00D54B06">
      <w:pPr>
        <w:pStyle w:val="ListParagraph"/>
        <w:numPr>
          <w:ilvl w:val="0"/>
          <w:numId w:val="35"/>
        </w:numPr>
        <w:ind w:left="1530" w:hanging="450"/>
        <w:jc w:val="both"/>
        <w:rPr>
          <w:rFonts w:asciiTheme="minorHAnsi" w:hAnsiTheme="minorHAnsi" w:cstheme="minorHAnsi"/>
          <w:sz w:val="24"/>
          <w:szCs w:val="24"/>
        </w:rPr>
      </w:pPr>
      <w:r>
        <w:rPr>
          <w:rFonts w:asciiTheme="minorHAnsi" w:hAnsiTheme="minorHAnsi" w:cstheme="minorHAnsi"/>
          <w:sz w:val="24"/>
          <w:szCs w:val="24"/>
        </w:rPr>
        <w:t xml:space="preserve">Since the Legislature has no landlord reimbursement program in place yet, one has to wonder when, and if, it will be of any help </w:t>
      </w:r>
      <w:r w:rsidRPr="00D54B06">
        <w:rPr>
          <w:rFonts w:asciiTheme="minorHAnsi" w:hAnsiTheme="minorHAnsi" w:cstheme="minorHAnsi"/>
          <w:i/>
          <w:iCs/>
          <w:sz w:val="24"/>
          <w:szCs w:val="24"/>
          <w:u w:val="single"/>
        </w:rPr>
        <w:t>now</w:t>
      </w:r>
      <w:r>
        <w:rPr>
          <w:rFonts w:asciiTheme="minorHAnsi" w:hAnsiTheme="minorHAnsi" w:cstheme="minorHAnsi"/>
          <w:sz w:val="24"/>
          <w:szCs w:val="24"/>
        </w:rPr>
        <w:t>.</w:t>
      </w:r>
    </w:p>
    <w:p w14:paraId="5BA2D6F2" w14:textId="7B07179A" w:rsidR="005B3667" w:rsidRDefault="00322961" w:rsidP="00D54B06">
      <w:pPr>
        <w:pStyle w:val="ListParagraph"/>
        <w:numPr>
          <w:ilvl w:val="0"/>
          <w:numId w:val="35"/>
        </w:numPr>
        <w:ind w:left="1530" w:hanging="450"/>
        <w:jc w:val="both"/>
        <w:rPr>
          <w:rFonts w:asciiTheme="minorHAnsi" w:hAnsiTheme="minorHAnsi" w:cstheme="minorHAnsi"/>
          <w:sz w:val="24"/>
          <w:szCs w:val="24"/>
        </w:rPr>
      </w:pPr>
      <w:r>
        <w:rPr>
          <w:rFonts w:asciiTheme="minorHAnsi" w:hAnsiTheme="minorHAnsi" w:cstheme="minorHAnsi"/>
          <w:sz w:val="24"/>
          <w:szCs w:val="24"/>
        </w:rPr>
        <w:t xml:space="preserve">There is no question that the landlord funding will </w:t>
      </w:r>
      <w:r w:rsidR="00774709">
        <w:rPr>
          <w:rFonts w:asciiTheme="minorHAnsi" w:hAnsiTheme="minorHAnsi" w:cstheme="minorHAnsi"/>
          <w:sz w:val="24"/>
          <w:szCs w:val="24"/>
        </w:rPr>
        <w:t xml:space="preserve">eventually </w:t>
      </w:r>
      <w:r>
        <w:rPr>
          <w:rFonts w:asciiTheme="minorHAnsi" w:hAnsiTheme="minorHAnsi" w:cstheme="minorHAnsi"/>
          <w:sz w:val="24"/>
          <w:szCs w:val="24"/>
        </w:rPr>
        <w:t xml:space="preserve">be exhausted, and some will be left out. </w:t>
      </w:r>
    </w:p>
    <w:p w14:paraId="4EC266B5" w14:textId="437F1CB3" w:rsidR="005B3667" w:rsidRDefault="007709C1" w:rsidP="00D54B06">
      <w:pPr>
        <w:pStyle w:val="ListParagraph"/>
        <w:numPr>
          <w:ilvl w:val="0"/>
          <w:numId w:val="35"/>
        </w:numPr>
        <w:ind w:left="1530" w:hanging="450"/>
        <w:jc w:val="both"/>
        <w:rPr>
          <w:rFonts w:asciiTheme="minorHAnsi" w:hAnsiTheme="minorHAnsi" w:cstheme="minorHAnsi"/>
          <w:sz w:val="24"/>
          <w:szCs w:val="24"/>
        </w:rPr>
      </w:pPr>
      <w:r>
        <w:rPr>
          <w:rFonts w:asciiTheme="minorHAnsi" w:hAnsiTheme="minorHAnsi" w:cstheme="minorHAnsi"/>
          <w:sz w:val="24"/>
          <w:szCs w:val="24"/>
        </w:rPr>
        <w:t>So, t</w:t>
      </w:r>
      <w:r w:rsidR="005B3667">
        <w:rPr>
          <w:rFonts w:asciiTheme="minorHAnsi" w:hAnsiTheme="minorHAnsi" w:cstheme="minorHAnsi"/>
          <w:sz w:val="24"/>
          <w:szCs w:val="24"/>
        </w:rPr>
        <w:t xml:space="preserve">he take-away right now is that </w:t>
      </w:r>
      <w:r w:rsidR="00774709">
        <w:rPr>
          <w:rFonts w:asciiTheme="minorHAnsi" w:hAnsiTheme="minorHAnsi" w:cstheme="minorHAnsi"/>
          <w:sz w:val="24"/>
          <w:szCs w:val="24"/>
        </w:rPr>
        <w:t>l</w:t>
      </w:r>
      <w:r w:rsidR="005B3667">
        <w:rPr>
          <w:rFonts w:asciiTheme="minorHAnsi" w:hAnsiTheme="minorHAnsi" w:cstheme="minorHAnsi"/>
          <w:sz w:val="24"/>
          <w:szCs w:val="24"/>
        </w:rPr>
        <w:t xml:space="preserve">andlords should </w:t>
      </w:r>
      <w:r w:rsidR="005B3667" w:rsidRPr="00D54B06">
        <w:rPr>
          <w:rFonts w:asciiTheme="minorHAnsi" w:hAnsiTheme="minorHAnsi" w:cstheme="minorHAnsi"/>
          <w:i/>
          <w:iCs/>
          <w:sz w:val="24"/>
          <w:szCs w:val="24"/>
          <w:u w:val="single"/>
        </w:rPr>
        <w:t>immediately</w:t>
      </w:r>
      <w:r w:rsidR="005B3667">
        <w:rPr>
          <w:rFonts w:asciiTheme="minorHAnsi" w:hAnsiTheme="minorHAnsi" w:cstheme="minorHAnsi"/>
          <w:sz w:val="24"/>
          <w:szCs w:val="24"/>
        </w:rPr>
        <w:t xml:space="preserve"> reach out to their tenants in arrears, get their Hardship Declaration</w:t>
      </w:r>
      <w:r w:rsidR="00774709">
        <w:rPr>
          <w:rFonts w:asciiTheme="minorHAnsi" w:hAnsiTheme="minorHAnsi" w:cstheme="minorHAnsi"/>
          <w:sz w:val="24"/>
          <w:szCs w:val="24"/>
        </w:rPr>
        <w:t>s</w:t>
      </w:r>
      <w:r w:rsidR="005B3667">
        <w:rPr>
          <w:rFonts w:asciiTheme="minorHAnsi" w:hAnsiTheme="minorHAnsi" w:cstheme="minorHAnsi"/>
          <w:sz w:val="24"/>
          <w:szCs w:val="24"/>
        </w:rPr>
        <w:t xml:space="preserve"> signed, so the application for reimbursement can be processed as soon as possible. 80% of unpaid rent is better than nothing - which </w:t>
      </w:r>
      <w:r>
        <w:rPr>
          <w:rFonts w:asciiTheme="minorHAnsi" w:hAnsiTheme="minorHAnsi" w:cstheme="minorHAnsi"/>
          <w:sz w:val="24"/>
          <w:szCs w:val="24"/>
        </w:rPr>
        <w:t xml:space="preserve">is what could </w:t>
      </w:r>
      <w:r w:rsidR="005B3667">
        <w:rPr>
          <w:rFonts w:asciiTheme="minorHAnsi" w:hAnsiTheme="minorHAnsi" w:cstheme="minorHAnsi"/>
          <w:sz w:val="24"/>
          <w:szCs w:val="24"/>
        </w:rPr>
        <w:t xml:space="preserve">occur if the application is delayed. </w:t>
      </w:r>
    </w:p>
    <w:p w14:paraId="6C80F53E" w14:textId="7D35073B" w:rsidR="005B3667" w:rsidRPr="00D54B06" w:rsidRDefault="005B3667" w:rsidP="00D54B06">
      <w:pPr>
        <w:pStyle w:val="ListParagraph"/>
        <w:numPr>
          <w:ilvl w:val="0"/>
          <w:numId w:val="35"/>
        </w:numPr>
        <w:tabs>
          <w:tab w:val="left" w:pos="999"/>
          <w:tab w:val="left" w:pos="1001"/>
        </w:tabs>
        <w:ind w:left="1530" w:hanging="450"/>
        <w:rPr>
          <w:rFonts w:asciiTheme="minorHAnsi" w:hAnsiTheme="minorHAnsi" w:cstheme="minorHAnsi"/>
          <w:sz w:val="24"/>
          <w:szCs w:val="24"/>
        </w:rPr>
      </w:pPr>
      <w:r>
        <w:rPr>
          <w:rFonts w:asciiTheme="minorHAnsi" w:hAnsiTheme="minorHAnsi" w:cstheme="minorHAnsi"/>
          <w:sz w:val="24"/>
          <w:szCs w:val="24"/>
        </w:rPr>
        <w:t>T</w:t>
      </w:r>
      <w:r w:rsidRPr="00D54B06">
        <w:rPr>
          <w:rFonts w:asciiTheme="minorHAnsi" w:hAnsiTheme="minorHAnsi" w:cstheme="minorHAnsi"/>
          <w:sz w:val="24"/>
          <w:szCs w:val="24"/>
        </w:rPr>
        <w:t>enants do benefit by their cooperation, since</w:t>
      </w:r>
      <w:r w:rsidR="007709C1">
        <w:rPr>
          <w:rFonts w:asciiTheme="minorHAnsi" w:hAnsiTheme="minorHAnsi" w:cstheme="minorHAnsi"/>
          <w:sz w:val="24"/>
          <w:szCs w:val="24"/>
        </w:rPr>
        <w:t xml:space="preserve"> </w:t>
      </w:r>
      <w:r w:rsidR="00774709">
        <w:rPr>
          <w:rFonts w:asciiTheme="minorHAnsi" w:hAnsiTheme="minorHAnsi" w:cstheme="minorHAnsi"/>
          <w:sz w:val="24"/>
          <w:szCs w:val="24"/>
        </w:rPr>
        <w:t>when</w:t>
      </w:r>
      <w:r w:rsidRPr="00D54B06">
        <w:rPr>
          <w:rFonts w:asciiTheme="minorHAnsi" w:hAnsiTheme="minorHAnsi" w:cstheme="minorHAnsi"/>
          <w:sz w:val="24"/>
          <w:szCs w:val="24"/>
        </w:rPr>
        <w:t xml:space="preserve"> the moratorium is </w:t>
      </w:r>
      <w:r w:rsidR="007709C1" w:rsidRPr="00D54B06">
        <w:rPr>
          <w:rFonts w:asciiTheme="minorHAnsi" w:hAnsiTheme="minorHAnsi" w:cstheme="minorHAnsi"/>
          <w:sz w:val="24"/>
          <w:szCs w:val="24"/>
        </w:rPr>
        <w:t>extended</w:t>
      </w:r>
      <w:r w:rsidR="007709C1">
        <w:rPr>
          <w:rFonts w:asciiTheme="minorHAnsi" w:hAnsiTheme="minorHAnsi" w:cstheme="minorHAnsi"/>
          <w:sz w:val="24"/>
          <w:szCs w:val="24"/>
        </w:rPr>
        <w:t xml:space="preserve">, </w:t>
      </w:r>
      <w:r w:rsidRPr="00D54B06">
        <w:rPr>
          <w:rFonts w:asciiTheme="minorHAnsi" w:hAnsiTheme="minorHAnsi" w:cstheme="minorHAnsi"/>
          <w:sz w:val="24"/>
          <w:szCs w:val="24"/>
        </w:rPr>
        <w:t xml:space="preserve">they are not at risk of any eviction action until after July 1, 2021.  </w:t>
      </w:r>
      <w:r w:rsidRPr="00D54B06">
        <w:rPr>
          <w:rFonts w:asciiTheme="minorHAnsi" w:hAnsiTheme="minorHAnsi" w:cstheme="minorHAnsi"/>
          <w:i/>
          <w:iCs/>
          <w:sz w:val="24"/>
          <w:szCs w:val="24"/>
        </w:rPr>
        <w:t>This is the message landlords need to get out to their tenants.</w:t>
      </w:r>
      <w:r w:rsidRPr="00D54B06">
        <w:rPr>
          <w:rFonts w:asciiTheme="minorHAnsi" w:hAnsiTheme="minorHAnsi" w:cstheme="minorHAnsi"/>
          <w:sz w:val="24"/>
          <w:szCs w:val="24"/>
        </w:rPr>
        <w:t xml:space="preserve"> </w:t>
      </w:r>
    </w:p>
    <w:p w14:paraId="3E9943D5" w14:textId="5FE840A6" w:rsidR="00C65D91" w:rsidRPr="00D54B06" w:rsidRDefault="005B3667" w:rsidP="00D54B06">
      <w:pPr>
        <w:pStyle w:val="ListParagraph"/>
        <w:numPr>
          <w:ilvl w:val="0"/>
          <w:numId w:val="35"/>
        </w:numPr>
        <w:tabs>
          <w:tab w:val="left" w:pos="999"/>
          <w:tab w:val="left" w:pos="1001"/>
        </w:tabs>
        <w:ind w:left="1530" w:hanging="450"/>
        <w:jc w:val="both"/>
        <w:rPr>
          <w:rFonts w:asciiTheme="minorHAnsi" w:hAnsiTheme="minorHAnsi" w:cstheme="minorHAnsi"/>
          <w:sz w:val="24"/>
          <w:szCs w:val="24"/>
        </w:rPr>
      </w:pPr>
      <w:r w:rsidRPr="00D54B06">
        <w:rPr>
          <w:rFonts w:asciiTheme="minorHAnsi" w:hAnsiTheme="minorHAnsi" w:cstheme="minorHAnsi"/>
          <w:sz w:val="24"/>
          <w:szCs w:val="24"/>
        </w:rPr>
        <w:t xml:space="preserve">Otherwise, </w:t>
      </w:r>
      <w:r w:rsidR="00774709">
        <w:rPr>
          <w:rFonts w:asciiTheme="minorHAnsi" w:hAnsiTheme="minorHAnsi" w:cstheme="minorHAnsi"/>
          <w:sz w:val="24"/>
          <w:szCs w:val="24"/>
        </w:rPr>
        <w:t xml:space="preserve">a </w:t>
      </w:r>
      <w:r w:rsidRPr="00D54B06">
        <w:rPr>
          <w:rFonts w:asciiTheme="minorHAnsi" w:hAnsiTheme="minorHAnsi" w:cstheme="minorHAnsi"/>
          <w:sz w:val="24"/>
          <w:szCs w:val="24"/>
        </w:rPr>
        <w:t>landlord may bring an eviction</w:t>
      </w:r>
      <w:r w:rsidRPr="00D54B06">
        <w:rPr>
          <w:rFonts w:asciiTheme="minorHAnsi" w:hAnsiTheme="minorHAnsi" w:cstheme="minorHAnsi"/>
          <w:spacing w:val="41"/>
          <w:sz w:val="24"/>
          <w:szCs w:val="24"/>
        </w:rPr>
        <w:t xml:space="preserve"> </w:t>
      </w:r>
      <w:r w:rsidRPr="00D54B06">
        <w:rPr>
          <w:rFonts w:asciiTheme="minorHAnsi" w:hAnsiTheme="minorHAnsi" w:cstheme="minorHAnsi"/>
          <w:sz w:val="24"/>
          <w:szCs w:val="24"/>
        </w:rPr>
        <w:t>for</w:t>
      </w:r>
      <w:r w:rsidRPr="00D54B06">
        <w:rPr>
          <w:rFonts w:asciiTheme="minorHAnsi" w:hAnsiTheme="minorHAnsi" w:cstheme="minorHAnsi"/>
          <w:spacing w:val="42"/>
          <w:sz w:val="24"/>
          <w:szCs w:val="24"/>
        </w:rPr>
        <w:t xml:space="preserve"> </w:t>
      </w:r>
      <w:r w:rsidRPr="00D54B06">
        <w:rPr>
          <w:rFonts w:asciiTheme="minorHAnsi" w:hAnsiTheme="minorHAnsi" w:cstheme="minorHAnsi"/>
          <w:sz w:val="24"/>
          <w:szCs w:val="24"/>
        </w:rPr>
        <w:t>nonpayment</w:t>
      </w:r>
      <w:r w:rsidRPr="00D54B06">
        <w:rPr>
          <w:rFonts w:asciiTheme="minorHAnsi" w:hAnsiTheme="minorHAnsi" w:cstheme="minorHAnsi"/>
          <w:spacing w:val="42"/>
          <w:sz w:val="24"/>
          <w:szCs w:val="24"/>
        </w:rPr>
        <w:t xml:space="preserve"> </w:t>
      </w:r>
      <w:r w:rsidRPr="00D54B06">
        <w:rPr>
          <w:rFonts w:asciiTheme="minorHAnsi" w:hAnsiTheme="minorHAnsi" w:cstheme="minorHAnsi"/>
          <w:sz w:val="24"/>
          <w:szCs w:val="24"/>
        </w:rPr>
        <w:t>of</w:t>
      </w:r>
      <w:r w:rsidRPr="00D54B06">
        <w:rPr>
          <w:rFonts w:asciiTheme="minorHAnsi" w:hAnsiTheme="minorHAnsi" w:cstheme="minorHAnsi"/>
          <w:spacing w:val="41"/>
          <w:sz w:val="24"/>
          <w:szCs w:val="24"/>
        </w:rPr>
        <w:t xml:space="preserve"> </w:t>
      </w:r>
      <w:r w:rsidRPr="00D54B06">
        <w:rPr>
          <w:rFonts w:asciiTheme="minorHAnsi" w:hAnsiTheme="minorHAnsi" w:cstheme="minorHAnsi"/>
          <w:sz w:val="24"/>
          <w:szCs w:val="24"/>
        </w:rPr>
        <w:t>rent,</w:t>
      </w:r>
      <w:r w:rsidRPr="00D54B06">
        <w:rPr>
          <w:rFonts w:asciiTheme="minorHAnsi" w:hAnsiTheme="minorHAnsi" w:cstheme="minorHAnsi"/>
          <w:spacing w:val="42"/>
          <w:sz w:val="24"/>
          <w:szCs w:val="24"/>
        </w:rPr>
        <w:t xml:space="preserve"> </w:t>
      </w:r>
      <w:r w:rsidRPr="00D54B06">
        <w:rPr>
          <w:rFonts w:asciiTheme="minorHAnsi" w:hAnsiTheme="minorHAnsi" w:cstheme="minorHAnsi"/>
          <w:sz w:val="24"/>
          <w:szCs w:val="24"/>
        </w:rPr>
        <w:t>charges</w:t>
      </w:r>
      <w:r w:rsidRPr="00D54B06">
        <w:rPr>
          <w:rFonts w:asciiTheme="minorHAnsi" w:hAnsiTheme="minorHAnsi" w:cstheme="minorHAnsi"/>
          <w:spacing w:val="42"/>
          <w:sz w:val="24"/>
          <w:szCs w:val="24"/>
        </w:rPr>
        <w:t xml:space="preserve"> </w:t>
      </w:r>
      <w:r w:rsidRPr="00D54B06">
        <w:rPr>
          <w:rFonts w:asciiTheme="minorHAnsi" w:hAnsiTheme="minorHAnsi" w:cstheme="minorHAnsi"/>
          <w:sz w:val="24"/>
          <w:szCs w:val="24"/>
        </w:rPr>
        <w:t>and</w:t>
      </w:r>
      <w:r w:rsidRPr="00D54B06">
        <w:rPr>
          <w:rFonts w:asciiTheme="minorHAnsi" w:hAnsiTheme="minorHAnsi" w:cstheme="minorHAnsi"/>
          <w:spacing w:val="41"/>
          <w:sz w:val="24"/>
          <w:szCs w:val="24"/>
        </w:rPr>
        <w:t xml:space="preserve"> </w:t>
      </w:r>
      <w:r w:rsidRPr="00D54B06">
        <w:rPr>
          <w:rFonts w:asciiTheme="minorHAnsi" w:hAnsiTheme="minorHAnsi" w:cstheme="minorHAnsi"/>
          <w:sz w:val="24"/>
          <w:szCs w:val="24"/>
        </w:rPr>
        <w:t>fees</w:t>
      </w:r>
      <w:r w:rsidRPr="00D54B06">
        <w:rPr>
          <w:rFonts w:asciiTheme="minorHAnsi" w:hAnsiTheme="minorHAnsi" w:cstheme="minorHAnsi"/>
          <w:spacing w:val="42"/>
          <w:sz w:val="24"/>
          <w:szCs w:val="24"/>
        </w:rPr>
        <w:t xml:space="preserve"> </w:t>
      </w:r>
      <w:r w:rsidRPr="00D54B06">
        <w:rPr>
          <w:rFonts w:asciiTheme="minorHAnsi" w:hAnsiTheme="minorHAnsi" w:cstheme="minorHAnsi"/>
          <w:sz w:val="24"/>
          <w:szCs w:val="24"/>
        </w:rPr>
        <w:t>accrued</w:t>
      </w:r>
      <w:r w:rsidRPr="00D54B06">
        <w:rPr>
          <w:rFonts w:asciiTheme="minorHAnsi" w:hAnsiTheme="minorHAnsi" w:cstheme="minorHAnsi"/>
          <w:spacing w:val="42"/>
          <w:sz w:val="24"/>
          <w:szCs w:val="24"/>
        </w:rPr>
        <w:t xml:space="preserve"> </w:t>
      </w:r>
      <w:r w:rsidRPr="00D54B06">
        <w:rPr>
          <w:rFonts w:asciiTheme="minorHAnsi" w:hAnsiTheme="minorHAnsi" w:cstheme="minorHAnsi"/>
          <w:sz w:val="24"/>
          <w:szCs w:val="24"/>
        </w:rPr>
        <w:t>from April</w:t>
      </w:r>
      <w:r w:rsidRPr="00D54B06">
        <w:rPr>
          <w:rFonts w:asciiTheme="minorHAnsi" w:hAnsiTheme="minorHAnsi" w:cstheme="minorHAnsi"/>
          <w:spacing w:val="20"/>
          <w:sz w:val="24"/>
          <w:szCs w:val="24"/>
        </w:rPr>
        <w:t xml:space="preserve"> </w:t>
      </w:r>
      <w:r w:rsidRPr="00D54B06">
        <w:rPr>
          <w:rFonts w:asciiTheme="minorHAnsi" w:hAnsiTheme="minorHAnsi" w:cstheme="minorHAnsi"/>
          <w:sz w:val="24"/>
          <w:szCs w:val="24"/>
        </w:rPr>
        <w:t>1,</w:t>
      </w:r>
      <w:r w:rsidRPr="00D54B06">
        <w:rPr>
          <w:rFonts w:asciiTheme="minorHAnsi" w:hAnsiTheme="minorHAnsi" w:cstheme="minorHAnsi"/>
          <w:spacing w:val="20"/>
          <w:sz w:val="24"/>
          <w:szCs w:val="24"/>
        </w:rPr>
        <w:t xml:space="preserve"> </w:t>
      </w:r>
      <w:r w:rsidRPr="00D54B06">
        <w:rPr>
          <w:rFonts w:asciiTheme="minorHAnsi" w:hAnsiTheme="minorHAnsi" w:cstheme="minorHAnsi"/>
          <w:sz w:val="24"/>
          <w:szCs w:val="24"/>
        </w:rPr>
        <w:t>2020,</w:t>
      </w:r>
      <w:r w:rsidRPr="00D54B06">
        <w:rPr>
          <w:rFonts w:asciiTheme="minorHAnsi" w:hAnsiTheme="minorHAnsi" w:cstheme="minorHAnsi"/>
          <w:spacing w:val="21"/>
          <w:sz w:val="24"/>
          <w:szCs w:val="24"/>
        </w:rPr>
        <w:t xml:space="preserve"> </w:t>
      </w:r>
      <w:r w:rsidRPr="00D54B06">
        <w:rPr>
          <w:rFonts w:asciiTheme="minorHAnsi" w:hAnsiTheme="minorHAnsi" w:cstheme="minorHAnsi"/>
          <w:sz w:val="24"/>
          <w:szCs w:val="24"/>
        </w:rPr>
        <w:t>to</w:t>
      </w:r>
      <w:r w:rsidRPr="00D54B06">
        <w:rPr>
          <w:rFonts w:asciiTheme="minorHAnsi" w:hAnsiTheme="minorHAnsi" w:cstheme="minorHAnsi"/>
          <w:spacing w:val="20"/>
          <w:sz w:val="24"/>
          <w:szCs w:val="24"/>
        </w:rPr>
        <w:t xml:space="preserve"> </w:t>
      </w:r>
      <w:r w:rsidRPr="00D54B06">
        <w:rPr>
          <w:rFonts w:asciiTheme="minorHAnsi" w:hAnsiTheme="minorHAnsi" w:cstheme="minorHAnsi"/>
          <w:sz w:val="24"/>
          <w:szCs w:val="24"/>
        </w:rPr>
        <w:t>December</w:t>
      </w:r>
      <w:r w:rsidRPr="00D54B06">
        <w:rPr>
          <w:rFonts w:asciiTheme="minorHAnsi" w:hAnsiTheme="minorHAnsi" w:cstheme="minorHAnsi"/>
          <w:spacing w:val="20"/>
          <w:sz w:val="24"/>
          <w:szCs w:val="24"/>
        </w:rPr>
        <w:t xml:space="preserve"> </w:t>
      </w:r>
      <w:r w:rsidRPr="00D54B06">
        <w:rPr>
          <w:rFonts w:asciiTheme="minorHAnsi" w:hAnsiTheme="minorHAnsi" w:cstheme="minorHAnsi"/>
          <w:sz w:val="24"/>
          <w:szCs w:val="24"/>
        </w:rPr>
        <w:t>31,</w:t>
      </w:r>
      <w:r w:rsidRPr="00D54B06">
        <w:rPr>
          <w:rFonts w:asciiTheme="minorHAnsi" w:hAnsiTheme="minorHAnsi" w:cstheme="minorHAnsi"/>
          <w:spacing w:val="21"/>
          <w:sz w:val="24"/>
          <w:szCs w:val="24"/>
        </w:rPr>
        <w:t xml:space="preserve"> </w:t>
      </w:r>
      <w:r w:rsidRPr="00D54B06">
        <w:rPr>
          <w:rFonts w:asciiTheme="minorHAnsi" w:hAnsiTheme="minorHAnsi" w:cstheme="minorHAnsi"/>
          <w:sz w:val="24"/>
          <w:szCs w:val="24"/>
        </w:rPr>
        <w:t>2020 immediately after March</w:t>
      </w:r>
      <w:r w:rsidRPr="00D54B06">
        <w:rPr>
          <w:rFonts w:asciiTheme="minorHAnsi" w:hAnsiTheme="minorHAnsi" w:cstheme="minorHAnsi"/>
          <w:spacing w:val="20"/>
          <w:sz w:val="24"/>
          <w:szCs w:val="24"/>
        </w:rPr>
        <w:t xml:space="preserve"> </w:t>
      </w:r>
      <w:r w:rsidRPr="00D54B06">
        <w:rPr>
          <w:rFonts w:asciiTheme="minorHAnsi" w:hAnsiTheme="minorHAnsi" w:cstheme="minorHAnsi"/>
          <w:sz w:val="24"/>
          <w:szCs w:val="24"/>
        </w:rPr>
        <w:t>31,</w:t>
      </w:r>
      <w:r w:rsidRPr="00D54B06">
        <w:rPr>
          <w:rFonts w:asciiTheme="minorHAnsi" w:hAnsiTheme="minorHAnsi" w:cstheme="minorHAnsi"/>
          <w:spacing w:val="21"/>
          <w:sz w:val="24"/>
          <w:szCs w:val="24"/>
        </w:rPr>
        <w:t xml:space="preserve"> </w:t>
      </w:r>
      <w:r w:rsidRPr="00D54B06">
        <w:rPr>
          <w:rFonts w:asciiTheme="minorHAnsi" w:hAnsiTheme="minorHAnsi" w:cstheme="minorHAnsi"/>
          <w:sz w:val="24"/>
          <w:szCs w:val="24"/>
        </w:rPr>
        <w:t>2021</w:t>
      </w:r>
      <w:r w:rsidR="007709C1">
        <w:rPr>
          <w:rFonts w:asciiTheme="minorHAnsi" w:hAnsiTheme="minorHAnsi" w:cstheme="minorHAnsi"/>
          <w:sz w:val="24"/>
          <w:szCs w:val="24"/>
        </w:rPr>
        <w:t>. Perhaps this also should be part of the landlord’s message.</w:t>
      </w:r>
    </w:p>
    <w:p w14:paraId="49C167A9" w14:textId="77777777" w:rsidR="00C65D91" w:rsidRPr="00D54B06" w:rsidRDefault="00C65D91" w:rsidP="00D54B06">
      <w:pPr>
        <w:ind w:left="1530" w:hanging="450"/>
        <w:jc w:val="both"/>
        <w:rPr>
          <w:rFonts w:asciiTheme="minorHAnsi" w:hAnsiTheme="minorHAnsi" w:cstheme="minorHAnsi"/>
          <w:sz w:val="24"/>
          <w:szCs w:val="24"/>
        </w:rPr>
      </w:pPr>
    </w:p>
    <w:p w14:paraId="2CFF5A48" w14:textId="5B37529F" w:rsidR="00C57C64" w:rsidRDefault="00C57C64" w:rsidP="00C57C64">
      <w:pPr>
        <w:pStyle w:val="ListParagraph"/>
        <w:spacing w:before="0"/>
        <w:ind w:left="1260" w:firstLine="0"/>
        <w:jc w:val="center"/>
        <w:rPr>
          <w:rFonts w:asciiTheme="minorHAnsi" w:hAnsiTheme="minorHAnsi" w:cstheme="minorHAnsi"/>
          <w:sz w:val="24"/>
          <w:szCs w:val="24"/>
        </w:rPr>
      </w:pPr>
    </w:p>
    <w:p w14:paraId="74698F20" w14:textId="34F6A4DA" w:rsidR="00C57C64" w:rsidRDefault="00C57C64" w:rsidP="00C57C64">
      <w:pPr>
        <w:pStyle w:val="ListParagraph"/>
        <w:spacing w:before="0"/>
        <w:ind w:left="1260" w:firstLine="0"/>
        <w:jc w:val="center"/>
        <w:rPr>
          <w:rFonts w:asciiTheme="minorHAnsi" w:hAnsiTheme="minorHAnsi" w:cstheme="minorHAnsi"/>
          <w:sz w:val="24"/>
          <w:szCs w:val="24"/>
        </w:rPr>
      </w:pPr>
      <w:r>
        <w:rPr>
          <w:rFonts w:asciiTheme="minorHAnsi" w:hAnsiTheme="minorHAnsi" w:cstheme="minorHAnsi"/>
          <w:sz w:val="24"/>
          <w:szCs w:val="24"/>
          <w:u w:val="double"/>
        </w:rPr>
        <w:t>___________________________________________</w:t>
      </w:r>
    </w:p>
    <w:p w14:paraId="751EFDFB" w14:textId="53288772" w:rsidR="00C57C64" w:rsidRDefault="00C57C64" w:rsidP="00C57C64">
      <w:pPr>
        <w:pStyle w:val="ListParagraph"/>
        <w:spacing w:before="0"/>
        <w:ind w:left="1260" w:firstLine="0"/>
        <w:jc w:val="center"/>
        <w:rPr>
          <w:rFonts w:asciiTheme="minorHAnsi" w:hAnsiTheme="minorHAnsi" w:cstheme="minorHAnsi"/>
          <w:sz w:val="24"/>
          <w:szCs w:val="24"/>
        </w:rPr>
      </w:pPr>
    </w:p>
    <w:p w14:paraId="25EF49D9" w14:textId="62782F14" w:rsidR="002461A9" w:rsidRDefault="00C57C64" w:rsidP="002461A9">
      <w:pPr>
        <w:rPr>
          <w:rFonts w:asciiTheme="minorHAnsi" w:hAnsiTheme="minorHAnsi" w:cstheme="minorHAnsi"/>
          <w:sz w:val="24"/>
          <w:szCs w:val="24"/>
        </w:rPr>
      </w:pPr>
      <w:r>
        <w:rPr>
          <w:rFonts w:asciiTheme="minorHAnsi" w:hAnsiTheme="minorHAnsi" w:cstheme="minorHAnsi"/>
          <w:sz w:val="24"/>
          <w:szCs w:val="24"/>
        </w:rPr>
        <w:br w:type="page"/>
      </w:r>
    </w:p>
    <w:p w14:paraId="67F0CC84" w14:textId="77777777" w:rsidR="002461A9" w:rsidRPr="002461A9" w:rsidRDefault="002461A9" w:rsidP="002461A9">
      <w:pPr>
        <w:pStyle w:val="ListParagraph"/>
        <w:spacing w:before="100" w:beforeAutospacing="1" w:after="100" w:afterAutospacing="1" w:line="300" w:lineRule="exact"/>
        <w:ind w:left="0"/>
        <w:jc w:val="both"/>
        <w:rPr>
          <w:rFonts w:asciiTheme="minorHAnsi" w:hAnsiTheme="minorHAnsi" w:cs="Arial"/>
          <w:b/>
          <w:bCs/>
          <w:caps/>
          <w:sz w:val="24"/>
          <w:szCs w:val="24"/>
          <w:u w:val="single"/>
        </w:rPr>
      </w:pPr>
    </w:p>
    <w:sectPr w:rsidR="002461A9" w:rsidRPr="002461A9">
      <w:footerReference w:type="default" r:id="rId9"/>
      <w:pgSz w:w="12240" w:h="15840"/>
      <w:pgMar w:top="980" w:right="1420" w:bottom="860" w:left="1160" w:header="551" w:footer="67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694B93" w14:textId="77777777" w:rsidR="00E61E8A" w:rsidRDefault="00E61E8A">
      <w:r>
        <w:separator/>
      </w:r>
    </w:p>
  </w:endnote>
  <w:endnote w:type="continuationSeparator" w:id="0">
    <w:p w14:paraId="1DEB8D79" w14:textId="77777777" w:rsidR="00E61E8A" w:rsidRDefault="00E61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Century">
    <w:panose1 w:val="02040604050505020304"/>
    <w:charset w:val="00"/>
    <w:family w:val="auto"/>
    <w:pitch w:val="variable"/>
    <w:sig w:usb0="00000287" w:usb1="00000000" w:usb2="00000000" w:usb3="00000000" w:csb0="000000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00002A87" w:usb1="80000000" w:usb2="00000008"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Century Schoolbook">
    <w:panose1 w:val="02040604050505020304"/>
    <w:charset w:val="00"/>
    <w:family w:val="auto"/>
    <w:pitch w:val="variable"/>
    <w:sig w:usb0="00000003" w:usb1="00000000" w:usb2="00000000" w:usb3="00000000" w:csb0="00000001" w:csb1="00000000"/>
  </w:font>
  <w:font w:name="Source Sans Pro">
    <w:altName w:val="Arial"/>
    <w:charset w:val="00"/>
    <w:family w:val="swiss"/>
    <w:pitch w:val="variable"/>
    <w:sig w:usb0="600002F7" w:usb1="02000001" w:usb2="00000000"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351187"/>
      <w:docPartObj>
        <w:docPartGallery w:val="Page Numbers (Bottom of Page)"/>
        <w:docPartUnique/>
      </w:docPartObj>
    </w:sdtPr>
    <w:sdtEndPr>
      <w:rPr>
        <w:rFonts w:asciiTheme="minorHAnsi" w:hAnsiTheme="minorHAnsi"/>
        <w:noProof/>
      </w:rPr>
    </w:sdtEndPr>
    <w:sdtContent>
      <w:p w14:paraId="2B399E80" w14:textId="0EF01DE6" w:rsidR="0012711B" w:rsidRPr="001F4B55" w:rsidRDefault="0012711B">
        <w:pPr>
          <w:pStyle w:val="Footer"/>
          <w:jc w:val="center"/>
          <w:rPr>
            <w:rFonts w:asciiTheme="minorHAnsi" w:hAnsiTheme="minorHAnsi"/>
          </w:rPr>
        </w:pPr>
        <w:r w:rsidRPr="001F4B55">
          <w:rPr>
            <w:rFonts w:asciiTheme="minorHAnsi" w:hAnsiTheme="minorHAnsi"/>
          </w:rPr>
          <w:fldChar w:fldCharType="begin"/>
        </w:r>
        <w:r w:rsidRPr="00416350">
          <w:rPr>
            <w:rFonts w:asciiTheme="minorHAnsi" w:hAnsiTheme="minorHAnsi"/>
          </w:rPr>
          <w:instrText xml:space="preserve"> PAGE   \* MERGEFORMAT </w:instrText>
        </w:r>
        <w:r w:rsidRPr="001F4B55">
          <w:rPr>
            <w:rFonts w:asciiTheme="minorHAnsi" w:hAnsiTheme="minorHAnsi"/>
          </w:rPr>
          <w:fldChar w:fldCharType="separate"/>
        </w:r>
        <w:r w:rsidR="009020B1">
          <w:rPr>
            <w:rFonts w:asciiTheme="minorHAnsi" w:hAnsiTheme="minorHAnsi"/>
            <w:noProof/>
          </w:rPr>
          <w:t>1</w:t>
        </w:r>
        <w:r w:rsidRPr="001F4B55">
          <w:rPr>
            <w:rFonts w:asciiTheme="minorHAnsi" w:hAnsiTheme="minorHAnsi"/>
            <w:noProof/>
          </w:rPr>
          <w:fldChar w:fldCharType="end"/>
        </w:r>
      </w:p>
    </w:sdtContent>
  </w:sdt>
  <w:p w14:paraId="4584BC56" w14:textId="77777777" w:rsidR="0012711B" w:rsidRDefault="0012711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55E0E8" w14:textId="77777777" w:rsidR="00E61E8A" w:rsidRDefault="00E61E8A">
      <w:r>
        <w:separator/>
      </w:r>
    </w:p>
  </w:footnote>
  <w:footnote w:type="continuationSeparator" w:id="0">
    <w:p w14:paraId="723C534A" w14:textId="77777777" w:rsidR="00E61E8A" w:rsidRDefault="00E61E8A">
      <w:r>
        <w:continuationSeparator/>
      </w:r>
    </w:p>
  </w:footnote>
  <w:footnote w:id="1">
    <w:p w14:paraId="44F9E845" w14:textId="418AD4B9" w:rsidR="00F329C5" w:rsidRPr="00F329C5" w:rsidRDefault="00F329C5" w:rsidP="00416350">
      <w:pPr>
        <w:pStyle w:val="BodyText"/>
        <w:spacing w:before="0"/>
        <w:ind w:left="0" w:right="114" w:firstLine="0"/>
        <w:jc w:val="both"/>
      </w:pPr>
      <w:r w:rsidRPr="00F329C5">
        <w:rPr>
          <w:rStyle w:val="FootnoteReference"/>
          <w:rFonts w:asciiTheme="minorHAnsi" w:hAnsiTheme="minorHAnsi"/>
          <w:sz w:val="20"/>
          <w:szCs w:val="20"/>
        </w:rPr>
        <w:footnoteRef/>
      </w:r>
      <w:r w:rsidRPr="00F329C5">
        <w:rPr>
          <w:rFonts w:asciiTheme="minorHAnsi" w:hAnsiTheme="minorHAnsi"/>
          <w:sz w:val="20"/>
          <w:szCs w:val="20"/>
        </w:rPr>
        <w:t xml:space="preserve"> </w:t>
      </w:r>
      <w:r w:rsidRPr="00F329C5">
        <w:rPr>
          <w:rFonts w:asciiTheme="minorHAnsi" w:hAnsiTheme="minorHAnsi" w:cstheme="minorHAnsi"/>
          <w:sz w:val="20"/>
          <w:szCs w:val="20"/>
        </w:rPr>
        <w:t xml:space="preserve">The bill also made a few additional changes </w:t>
      </w:r>
      <w:r w:rsidR="00E42CC6">
        <w:rPr>
          <w:rFonts w:asciiTheme="minorHAnsi" w:hAnsiTheme="minorHAnsi" w:cstheme="minorHAnsi"/>
          <w:sz w:val="20"/>
          <w:szCs w:val="20"/>
        </w:rPr>
        <w:t>to Oregon Landlord-Tenant statutes which will be addressed below</w:t>
      </w:r>
    </w:p>
  </w:footnote>
  <w:footnote w:id="2">
    <w:p w14:paraId="3ADCCDA1" w14:textId="77777777" w:rsidR="003C70D7" w:rsidRDefault="003C70D7" w:rsidP="003C70D7">
      <w:pPr>
        <w:pStyle w:val="FootnoteText"/>
      </w:pPr>
      <w:r>
        <w:rPr>
          <w:rStyle w:val="FootnoteReference"/>
        </w:rPr>
        <w:footnoteRef/>
      </w:r>
      <w:r>
        <w:t xml:space="preserve"> “Landlord,” for the purposes HB 4401, includes a manufactured dwelling park nonprofit cooperative.</w:t>
      </w:r>
    </w:p>
  </w:footnote>
  <w:footnote w:id="3">
    <w:p w14:paraId="43C967DD" w14:textId="77777777" w:rsidR="003C70D7" w:rsidRDefault="003C70D7" w:rsidP="003C70D7">
      <w:pPr>
        <w:pStyle w:val="FootnoteText"/>
      </w:pPr>
      <w:r>
        <w:rPr>
          <w:rStyle w:val="FootnoteReference"/>
        </w:rPr>
        <w:footnoteRef/>
      </w:r>
      <w:r>
        <w:t xml:space="preserve"> The bill does not specify which non-English languages OHCS must provide, but specifies later that the Oregon Judicial Department provide translated forms (including the Hardship Declaration Form) in Spanish, Korean, Russian, Vietnamese, and Chinese.</w:t>
      </w:r>
    </w:p>
  </w:footnote>
  <w:footnote w:id="4">
    <w:p w14:paraId="20A262FA" w14:textId="77777777" w:rsidR="003C70D7" w:rsidRPr="00827627" w:rsidRDefault="003C70D7" w:rsidP="003C70D7">
      <w:pPr>
        <w:pStyle w:val="FootnoteText"/>
      </w:pPr>
      <w:r>
        <w:rPr>
          <w:rStyle w:val="FootnoteReference"/>
        </w:rPr>
        <w:footnoteRef/>
      </w:r>
      <w:r>
        <w:t xml:space="preserve"> Landlord may not seek reimbursement for any tenants that are immediate family members. For the purposes of this law “immediate family” means: a) an adult person related to the landlord by blood, adoption, marriage or domestic partnership; b)an unmarried parent of a joint child; c) a child, grandchild, foster child, ward or guardian of the landlord; or d) child, grandchild, foster child, ward or guardian of any person listed in (a) or (b). </w:t>
      </w:r>
      <w:r w:rsidRPr="00827627">
        <w:rPr>
          <w:i/>
          <w:iCs/>
        </w:rPr>
        <w:t>(</w:t>
      </w:r>
      <w:r>
        <w:rPr>
          <w:i/>
          <w:iCs/>
        </w:rPr>
        <w:t>“</w:t>
      </w:r>
      <w:r w:rsidRPr="00827627">
        <w:rPr>
          <w:i/>
          <w:iCs/>
        </w:rPr>
        <w:t>immediate family</w:t>
      </w:r>
      <w:r>
        <w:rPr>
          <w:i/>
          <w:iCs/>
        </w:rPr>
        <w:t>”</w:t>
      </w:r>
      <w:r w:rsidRPr="00827627">
        <w:rPr>
          <w:i/>
          <w:iCs/>
        </w:rPr>
        <w:t xml:space="preserve"> definition from ORS 90.427)</w:t>
      </w:r>
    </w:p>
  </w:footnote>
  <w:footnote w:id="5">
    <w:p w14:paraId="10BBD48F" w14:textId="77777777" w:rsidR="003C70D7" w:rsidRDefault="003C70D7" w:rsidP="003C70D7">
      <w:pPr>
        <w:pStyle w:val="FootnoteText"/>
      </w:pPr>
      <w:r>
        <w:rPr>
          <w:rStyle w:val="FootnoteReference"/>
        </w:rPr>
        <w:footnoteRef/>
      </w:r>
      <w:r>
        <w:t xml:space="preserve"> “Termination notice without cause” means a notice delivered by a landlord under ORS 90.427 (3)(b), (4)(b) or (c), (5)(a) to (c), or (8)(a)(B) or (b)(B) (HB 4213)</w:t>
      </w:r>
    </w:p>
  </w:footnote>
  <w:footnote w:id="6">
    <w:p w14:paraId="10D62D39" w14:textId="6279DE8E" w:rsidR="003C70D7" w:rsidRDefault="003C70D7" w:rsidP="003C70D7">
      <w:pPr>
        <w:pStyle w:val="FootnoteText"/>
      </w:pPr>
      <w:r>
        <w:rPr>
          <w:rStyle w:val="FootnoteReference"/>
        </w:rPr>
        <w:footnoteRef/>
      </w:r>
      <w:r>
        <w:t xml:space="preserve"> “Nonpayment” means the nonpayment of a payment that becomes due during the </w:t>
      </w:r>
      <w:r w:rsidR="008B7F25">
        <w:t>Emergency</w:t>
      </w:r>
      <w:r>
        <w:t xml:space="preserve"> </w:t>
      </w:r>
      <w:r w:rsidR="008B7F25">
        <w:t>Period</w:t>
      </w:r>
      <w:r>
        <w:t xml:space="preserve"> to a landlord, including a payment of rent, late charges, utility or service charges or any other charge or fee as described in the rental agreement or ORS 90.140, 90.302, 90.315, 90.392, 90.394, 90.560, or 90.630. (HB 4213)</w:t>
      </w:r>
    </w:p>
  </w:footnote>
  <w:footnote w:id="7">
    <w:p w14:paraId="18866DBF" w14:textId="77777777" w:rsidR="007566F4" w:rsidRPr="00173A2F" w:rsidRDefault="007566F4" w:rsidP="00173A2F">
      <w:pPr>
        <w:pStyle w:val="FootnoteText"/>
        <w:jc w:val="both"/>
      </w:pPr>
      <w:r>
        <w:rPr>
          <w:rStyle w:val="FootnoteReference"/>
        </w:rPr>
        <w:footnoteRef/>
      </w:r>
      <w:r>
        <w:t xml:space="preserve"> </w:t>
      </w:r>
      <w:r w:rsidRPr="00173A2F">
        <w:t>Emergency Period Extended to December 31, 2020 by Executive Order 20-56; confirmed in HB 4401 Section 8 (Amendment to Section 3, Chapter 13, Oregon Laws 2020 (first special session )(Enrolled House Bill 4213))</w:t>
      </w:r>
    </w:p>
  </w:footnote>
  <w:footnote w:id="8">
    <w:p w14:paraId="34B0D54A" w14:textId="297EC85A" w:rsidR="00173A2F" w:rsidRPr="00173A2F" w:rsidRDefault="00173A2F" w:rsidP="00173A2F">
      <w:pPr>
        <w:pStyle w:val="FootnoteText"/>
        <w:jc w:val="both"/>
      </w:pPr>
      <w:r w:rsidRPr="00173A2F">
        <w:rPr>
          <w:rStyle w:val="FootnoteReference"/>
        </w:rPr>
        <w:footnoteRef/>
      </w:r>
      <w:r w:rsidRPr="00173A2F">
        <w:t xml:space="preserve"> Under </w:t>
      </w:r>
      <w:r w:rsidR="00756C03">
        <w:t xml:space="preserve">the original version of </w:t>
      </w:r>
      <w:r w:rsidRPr="00173A2F">
        <w:t>HB 4213,</w:t>
      </w:r>
      <w:r w:rsidR="0045081E">
        <w:t xml:space="preserve"> </w:t>
      </w:r>
      <w:r w:rsidRPr="00173A2F">
        <w:t>there is no Section</w:t>
      </w:r>
      <w:r w:rsidRPr="00173A2F">
        <w:rPr>
          <w:spacing w:val="30"/>
        </w:rPr>
        <w:t xml:space="preserve"> </w:t>
      </w:r>
      <w:r w:rsidRPr="00173A2F">
        <w:t>3</w:t>
      </w:r>
      <w:r w:rsidRPr="00173A2F">
        <w:rPr>
          <w:spacing w:val="30"/>
        </w:rPr>
        <w:t xml:space="preserve"> </w:t>
      </w:r>
      <w:r w:rsidRPr="00173A2F">
        <w:t>(5)(c)</w:t>
      </w:r>
      <w:r w:rsidR="00820C1F">
        <w:t>.</w:t>
      </w:r>
      <w:r w:rsidR="00820C1F" w:rsidRPr="00173A2F" w:rsidDel="00820C1F">
        <w:t xml:space="preserve"> </w:t>
      </w:r>
      <w:r w:rsidR="00756C03">
        <w:t xml:space="preserve">To find the required contents of the </w:t>
      </w:r>
      <w:r w:rsidR="00820C1F">
        <w:t xml:space="preserve">voluntary </w:t>
      </w:r>
      <w:r w:rsidR="00756C03">
        <w:t xml:space="preserve">notice </w:t>
      </w:r>
      <w:r w:rsidR="007A05B4">
        <w:t xml:space="preserve">referred to in 2) a., </w:t>
      </w:r>
      <w:r w:rsidR="00756C03">
        <w:t xml:space="preserve">one must look to the new HB 4401 Section 8 and follow the amended language. </w:t>
      </w:r>
    </w:p>
  </w:footnote>
  <w:footnote w:id="9">
    <w:p w14:paraId="05EEC0FC" w14:textId="698E24BE" w:rsidR="00DD41F0" w:rsidRDefault="00DD41F0">
      <w:pPr>
        <w:pStyle w:val="FootnoteText"/>
      </w:pPr>
      <w:r>
        <w:rPr>
          <w:rStyle w:val="FootnoteReference"/>
        </w:rPr>
        <w:footnoteRef/>
      </w:r>
      <w:r>
        <w:t xml:space="preserve"> </w:t>
      </w:r>
      <w:r w:rsidRPr="00DD41F0">
        <w:rPr>
          <w:rFonts w:cstheme="minorHAnsi"/>
        </w:rPr>
        <w:t>See, ORS 90.427(5)(a)-(d).</w:t>
      </w:r>
    </w:p>
  </w:footnote>
  <w:footnote w:id="10">
    <w:p w14:paraId="1E6C3888" w14:textId="074F355E" w:rsidR="007F4FA5" w:rsidRDefault="007F4FA5" w:rsidP="007F4FA5">
      <w:pPr>
        <w:pStyle w:val="FootnoteText"/>
        <w:jc w:val="both"/>
      </w:pPr>
      <w:r>
        <w:rPr>
          <w:rStyle w:val="FootnoteReference"/>
        </w:rPr>
        <w:footnoteRef/>
      </w:r>
      <w:r>
        <w:t xml:space="preserve"> Note: This does not include listing or marketing the home for sale. Seller/landlord would have to have a pre-arranged buyer who was willing to buy without inspections, etc., or a tenant who was willing to permit the same with 24-hour notice. Of course, seller/landlord could </w:t>
      </w:r>
      <w:r w:rsidR="00B00D2D">
        <w:t xml:space="preserve">always </w:t>
      </w:r>
      <w:r>
        <w:t>make financial arrangements with tenant for concessions.</w:t>
      </w:r>
    </w:p>
  </w:footnote>
  <w:footnote w:id="11">
    <w:p w14:paraId="6AD3330B" w14:textId="7B7D62FF" w:rsidR="00E42CC6" w:rsidRDefault="00E42CC6">
      <w:pPr>
        <w:pStyle w:val="FootnoteText"/>
      </w:pPr>
      <w:r>
        <w:rPr>
          <w:rStyle w:val="FootnoteReference"/>
        </w:rPr>
        <w:footnoteRef/>
      </w:r>
      <w:r>
        <w:t xml:space="preserve"> Amendments to 90.</w:t>
      </w:r>
      <w:r w:rsidR="001F4B55">
        <w:t>394</w:t>
      </w:r>
      <w:r>
        <w:t xml:space="preserve"> (2)(a) and (b).</w:t>
      </w:r>
      <w:r w:rsidR="001F4B55">
        <w:t xml:space="preserve"> These changes from hour-notices to day-notices affect several other statutes that </w:t>
      </w:r>
      <w:r w:rsidR="009A0DE3">
        <w:t>refer</w:t>
      </w:r>
      <w:r w:rsidR="001F4B55">
        <w:t xml:space="preserve"> to 90.394. Changes revert to original language on July 1, 2021.</w:t>
      </w:r>
    </w:p>
  </w:footnote>
  <w:footnote w:id="12">
    <w:p w14:paraId="127602CA" w14:textId="77777777" w:rsidR="001F4B55" w:rsidRPr="001F4B55" w:rsidRDefault="001F4B55" w:rsidP="001F4B55">
      <w:pPr>
        <w:widowControl/>
        <w:autoSpaceDE/>
        <w:autoSpaceDN/>
        <w:spacing w:before="100" w:beforeAutospacing="1" w:after="100" w:afterAutospacing="1"/>
        <w:contextualSpacing/>
        <w:rPr>
          <w:rFonts w:asciiTheme="minorHAnsi" w:hAnsiTheme="minorHAnsi" w:cs="Arial"/>
          <w:sz w:val="20"/>
          <w:szCs w:val="20"/>
        </w:rPr>
      </w:pPr>
      <w:r w:rsidRPr="001F4B55">
        <w:rPr>
          <w:rStyle w:val="FootnoteReference"/>
          <w:rFonts w:asciiTheme="minorHAnsi" w:hAnsiTheme="minorHAnsi" w:cs="Arial"/>
          <w:sz w:val="20"/>
          <w:szCs w:val="20"/>
        </w:rPr>
        <w:footnoteRef/>
      </w:r>
      <w:r w:rsidRPr="001F4B55">
        <w:rPr>
          <w:rFonts w:asciiTheme="minorHAnsi" w:hAnsiTheme="minorHAnsi" w:cs="Arial"/>
          <w:sz w:val="20"/>
          <w:szCs w:val="20"/>
        </w:rPr>
        <w:t xml:space="preserve"> For summons language: see ORS 105.113 (as amended by HB 4401 Section 13); for complaint form: ORS 105.124 (as amended by HB 4401 Section 15)</w:t>
      </w:r>
    </w:p>
    <w:p w14:paraId="0108A2A5" w14:textId="080D5B8A" w:rsidR="001F4B55" w:rsidRDefault="001F4B55">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5107C"/>
    <w:multiLevelType w:val="hybridMultilevel"/>
    <w:tmpl w:val="ACD26444"/>
    <w:lvl w:ilvl="0" w:tplc="14D6BECC">
      <w:start w:val="1"/>
      <w:numFmt w:val="decimal"/>
      <w:lvlText w:val="%1)"/>
      <w:lvlJc w:val="left"/>
      <w:pPr>
        <w:ind w:left="1080" w:hanging="360"/>
      </w:pPr>
      <w:rPr>
        <w:rFonts w:asciiTheme="minorHAnsi" w:eastAsia="Century" w:hAnsiTheme="minorHAnsi" w:cstheme="minorHAns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C24A53"/>
    <w:multiLevelType w:val="hybridMultilevel"/>
    <w:tmpl w:val="A0869C58"/>
    <w:lvl w:ilvl="0" w:tplc="A24006FC">
      <w:start w:val="5"/>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CD73578"/>
    <w:multiLevelType w:val="hybridMultilevel"/>
    <w:tmpl w:val="999461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4CA46FB"/>
    <w:multiLevelType w:val="hybridMultilevel"/>
    <w:tmpl w:val="9550BF4C"/>
    <w:lvl w:ilvl="0" w:tplc="5E5429B4">
      <w:start w:val="33"/>
      <w:numFmt w:val="decimal"/>
      <w:lvlText w:val="%1"/>
      <w:lvlJc w:val="left"/>
      <w:pPr>
        <w:ind w:left="3897" w:hanging="3738"/>
        <w:jc w:val="left"/>
      </w:pPr>
      <w:rPr>
        <w:rFonts w:ascii="Century" w:eastAsia="Century" w:hAnsi="Century" w:cs="Century" w:hint="default"/>
        <w:spacing w:val="-11"/>
        <w:w w:val="99"/>
        <w:sz w:val="16"/>
        <w:szCs w:val="16"/>
      </w:rPr>
    </w:lvl>
    <w:lvl w:ilvl="1" w:tplc="65FA7D84">
      <w:numFmt w:val="bullet"/>
      <w:lvlText w:val="•"/>
      <w:lvlJc w:val="left"/>
      <w:pPr>
        <w:ind w:left="4476" w:hanging="3738"/>
      </w:pPr>
      <w:rPr>
        <w:rFonts w:hint="default"/>
      </w:rPr>
    </w:lvl>
    <w:lvl w:ilvl="2" w:tplc="8F041BD6">
      <w:numFmt w:val="bullet"/>
      <w:lvlText w:val="•"/>
      <w:lvlJc w:val="left"/>
      <w:pPr>
        <w:ind w:left="5052" w:hanging="3738"/>
      </w:pPr>
      <w:rPr>
        <w:rFonts w:hint="default"/>
      </w:rPr>
    </w:lvl>
    <w:lvl w:ilvl="3" w:tplc="47D07672">
      <w:numFmt w:val="bullet"/>
      <w:lvlText w:val="•"/>
      <w:lvlJc w:val="left"/>
      <w:pPr>
        <w:ind w:left="5628" w:hanging="3738"/>
      </w:pPr>
      <w:rPr>
        <w:rFonts w:hint="default"/>
      </w:rPr>
    </w:lvl>
    <w:lvl w:ilvl="4" w:tplc="5C7C870A">
      <w:numFmt w:val="bullet"/>
      <w:lvlText w:val="•"/>
      <w:lvlJc w:val="left"/>
      <w:pPr>
        <w:ind w:left="6204" w:hanging="3738"/>
      </w:pPr>
      <w:rPr>
        <w:rFonts w:hint="default"/>
      </w:rPr>
    </w:lvl>
    <w:lvl w:ilvl="5" w:tplc="2DD6DACA">
      <w:numFmt w:val="bullet"/>
      <w:lvlText w:val="•"/>
      <w:lvlJc w:val="left"/>
      <w:pPr>
        <w:ind w:left="6780" w:hanging="3738"/>
      </w:pPr>
      <w:rPr>
        <w:rFonts w:hint="default"/>
      </w:rPr>
    </w:lvl>
    <w:lvl w:ilvl="6" w:tplc="233881EE">
      <w:numFmt w:val="bullet"/>
      <w:lvlText w:val="•"/>
      <w:lvlJc w:val="left"/>
      <w:pPr>
        <w:ind w:left="7356" w:hanging="3738"/>
      </w:pPr>
      <w:rPr>
        <w:rFonts w:hint="default"/>
      </w:rPr>
    </w:lvl>
    <w:lvl w:ilvl="7" w:tplc="1F3821A6">
      <w:numFmt w:val="bullet"/>
      <w:lvlText w:val="•"/>
      <w:lvlJc w:val="left"/>
      <w:pPr>
        <w:ind w:left="7932" w:hanging="3738"/>
      </w:pPr>
      <w:rPr>
        <w:rFonts w:hint="default"/>
      </w:rPr>
    </w:lvl>
    <w:lvl w:ilvl="8" w:tplc="4DDEC8CA">
      <w:numFmt w:val="bullet"/>
      <w:lvlText w:val="•"/>
      <w:lvlJc w:val="left"/>
      <w:pPr>
        <w:ind w:left="8508" w:hanging="3738"/>
      </w:pPr>
      <w:rPr>
        <w:rFonts w:hint="default"/>
      </w:rPr>
    </w:lvl>
  </w:abstractNum>
  <w:abstractNum w:abstractNumId="4">
    <w:nsid w:val="1718293C"/>
    <w:multiLevelType w:val="hybridMultilevel"/>
    <w:tmpl w:val="196A3A8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7C4696E"/>
    <w:multiLevelType w:val="multilevel"/>
    <w:tmpl w:val="A7D2B6FA"/>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rPr>
        <w:rFonts w:ascii="Arial" w:eastAsia="Century" w:hAnsi="Arial" w:cs="Aria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B357ACD"/>
    <w:multiLevelType w:val="hybridMultilevel"/>
    <w:tmpl w:val="931031B6"/>
    <w:lvl w:ilvl="0" w:tplc="64883B04">
      <w:start w:val="1"/>
      <w:numFmt w:val="lowerLetter"/>
      <w:lvlText w:val="%1."/>
      <w:lvlJc w:val="left"/>
      <w:pPr>
        <w:ind w:left="900" w:hanging="360"/>
      </w:pPr>
      <w:rPr>
        <w:rFonts w:asciiTheme="minorHAnsi" w:eastAsia="Century" w:hAnsiTheme="minorHAnsi" w:cstheme="minorHAnsi"/>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1D9B7EFF"/>
    <w:multiLevelType w:val="hybridMultilevel"/>
    <w:tmpl w:val="27126916"/>
    <w:lvl w:ilvl="0" w:tplc="DE920280">
      <w:start w:val="1"/>
      <w:numFmt w:val="decimal"/>
      <w:lvlText w:val="%1)"/>
      <w:lvlJc w:val="left"/>
      <w:pPr>
        <w:ind w:left="720" w:hanging="360"/>
      </w:pPr>
      <w:rPr>
        <w:rFonts w:asciiTheme="minorHAnsi" w:eastAsia="Century"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5734EE"/>
    <w:multiLevelType w:val="hybridMultilevel"/>
    <w:tmpl w:val="90E6496A"/>
    <w:lvl w:ilvl="0" w:tplc="0409001B">
      <w:start w:val="1"/>
      <w:numFmt w:val="lowerRoman"/>
      <w:lvlText w:val="%1."/>
      <w:lvlJc w:val="right"/>
      <w:pPr>
        <w:ind w:left="720" w:hanging="360"/>
      </w:pPr>
    </w:lvl>
    <w:lvl w:ilvl="1" w:tplc="D58AC220">
      <w:numFmt w:val="bullet"/>
      <w:lvlText w:val=""/>
      <w:lvlJc w:val="left"/>
      <w:pPr>
        <w:ind w:left="1440" w:hanging="360"/>
      </w:pPr>
      <w:rPr>
        <w:rFonts w:ascii="Symbol" w:eastAsia="Times New Roman" w:hAnsi="Symbol" w:cs="Aria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0315B8"/>
    <w:multiLevelType w:val="hybridMultilevel"/>
    <w:tmpl w:val="CDC4844E"/>
    <w:lvl w:ilvl="0" w:tplc="995CEB36">
      <w:start w:val="1"/>
      <w:numFmt w:val="lowerLetter"/>
      <w:lvlText w:val="%1."/>
      <w:lvlJc w:val="right"/>
      <w:pPr>
        <w:ind w:left="1089" w:hanging="360"/>
      </w:pPr>
      <w:rPr>
        <w:rFonts w:ascii="Arial" w:eastAsia="Century" w:hAnsi="Arial" w:cs="Arial" w:hint="default"/>
      </w:rPr>
    </w:lvl>
    <w:lvl w:ilvl="1" w:tplc="04090019" w:tentative="1">
      <w:start w:val="1"/>
      <w:numFmt w:val="lowerLetter"/>
      <w:lvlText w:val="%2."/>
      <w:lvlJc w:val="left"/>
      <w:pPr>
        <w:ind w:left="1809" w:hanging="360"/>
      </w:pPr>
    </w:lvl>
    <w:lvl w:ilvl="2" w:tplc="0409001B" w:tentative="1">
      <w:start w:val="1"/>
      <w:numFmt w:val="lowerRoman"/>
      <w:lvlText w:val="%3."/>
      <w:lvlJc w:val="right"/>
      <w:pPr>
        <w:ind w:left="2529" w:hanging="180"/>
      </w:pPr>
    </w:lvl>
    <w:lvl w:ilvl="3" w:tplc="0409000F" w:tentative="1">
      <w:start w:val="1"/>
      <w:numFmt w:val="decimal"/>
      <w:lvlText w:val="%4."/>
      <w:lvlJc w:val="left"/>
      <w:pPr>
        <w:ind w:left="3249" w:hanging="360"/>
      </w:pPr>
    </w:lvl>
    <w:lvl w:ilvl="4" w:tplc="04090019" w:tentative="1">
      <w:start w:val="1"/>
      <w:numFmt w:val="lowerLetter"/>
      <w:lvlText w:val="%5."/>
      <w:lvlJc w:val="left"/>
      <w:pPr>
        <w:ind w:left="3969" w:hanging="360"/>
      </w:pPr>
    </w:lvl>
    <w:lvl w:ilvl="5" w:tplc="0409001B" w:tentative="1">
      <w:start w:val="1"/>
      <w:numFmt w:val="lowerRoman"/>
      <w:lvlText w:val="%6."/>
      <w:lvlJc w:val="right"/>
      <w:pPr>
        <w:ind w:left="4689" w:hanging="180"/>
      </w:pPr>
    </w:lvl>
    <w:lvl w:ilvl="6" w:tplc="0409000F" w:tentative="1">
      <w:start w:val="1"/>
      <w:numFmt w:val="decimal"/>
      <w:lvlText w:val="%7."/>
      <w:lvlJc w:val="left"/>
      <w:pPr>
        <w:ind w:left="5409" w:hanging="360"/>
      </w:pPr>
    </w:lvl>
    <w:lvl w:ilvl="7" w:tplc="04090019" w:tentative="1">
      <w:start w:val="1"/>
      <w:numFmt w:val="lowerLetter"/>
      <w:lvlText w:val="%8."/>
      <w:lvlJc w:val="left"/>
      <w:pPr>
        <w:ind w:left="6129" w:hanging="360"/>
      </w:pPr>
    </w:lvl>
    <w:lvl w:ilvl="8" w:tplc="0409001B" w:tentative="1">
      <w:start w:val="1"/>
      <w:numFmt w:val="lowerRoman"/>
      <w:lvlText w:val="%9."/>
      <w:lvlJc w:val="right"/>
      <w:pPr>
        <w:ind w:left="6849" w:hanging="180"/>
      </w:pPr>
    </w:lvl>
  </w:abstractNum>
  <w:abstractNum w:abstractNumId="10">
    <w:nsid w:val="281B40D1"/>
    <w:multiLevelType w:val="hybridMultilevel"/>
    <w:tmpl w:val="D70EB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F86117"/>
    <w:multiLevelType w:val="hybridMultilevel"/>
    <w:tmpl w:val="D6ECB6FC"/>
    <w:lvl w:ilvl="0" w:tplc="995CEB36">
      <w:start w:val="1"/>
      <w:numFmt w:val="lowerLetter"/>
      <w:lvlText w:val="%1."/>
      <w:lvlJc w:val="right"/>
      <w:pPr>
        <w:ind w:left="720" w:hanging="360"/>
      </w:pPr>
      <w:rPr>
        <w:rFonts w:ascii="Arial" w:eastAsia="Century"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654738"/>
    <w:multiLevelType w:val="hybridMultilevel"/>
    <w:tmpl w:val="1B04D6CA"/>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F26822"/>
    <w:multiLevelType w:val="hybridMultilevel"/>
    <w:tmpl w:val="B8507D38"/>
    <w:lvl w:ilvl="0" w:tplc="BD0AAC0C">
      <w:numFmt w:val="bullet"/>
      <w:lvlText w:val=""/>
      <w:lvlJc w:val="left"/>
      <w:pPr>
        <w:ind w:left="1080" w:hanging="360"/>
      </w:pPr>
      <w:rPr>
        <w:rFonts w:ascii="Symbol" w:eastAsia="Century"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4531D62"/>
    <w:multiLevelType w:val="hybridMultilevel"/>
    <w:tmpl w:val="5AEEF59E"/>
    <w:lvl w:ilvl="0" w:tplc="3698D494">
      <w:start w:val="1"/>
      <w:numFmt w:val="decimal"/>
      <w:lvlText w:val="%1)"/>
      <w:lvlJc w:val="left"/>
      <w:pPr>
        <w:ind w:left="720" w:hanging="360"/>
      </w:pPr>
      <w:rPr>
        <w:rFonts w:asciiTheme="minorHAnsi" w:eastAsia="Century" w:hAnsiTheme="minorHAnsi" w:cstheme="minorHAnsi"/>
        <w:b w:val="0"/>
        <w:bCs w:val="0"/>
      </w:rPr>
    </w:lvl>
    <w:lvl w:ilvl="1" w:tplc="04090019">
      <w:start w:val="1"/>
      <w:numFmt w:val="lowerLetter"/>
      <w:lvlText w:val="%2."/>
      <w:lvlJc w:val="left"/>
      <w:pPr>
        <w:ind w:left="1440" w:hanging="360"/>
      </w:pPr>
    </w:lvl>
    <w:lvl w:ilvl="2" w:tplc="995CEB36">
      <w:start w:val="1"/>
      <w:numFmt w:val="lowerLetter"/>
      <w:lvlText w:val="%3."/>
      <w:lvlJc w:val="right"/>
      <w:pPr>
        <w:ind w:left="2160" w:hanging="180"/>
      </w:pPr>
      <w:rPr>
        <w:rFonts w:ascii="Arial" w:eastAsia="Century" w:hAnsi="Arial" w:cs="Aria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066D2E"/>
    <w:multiLevelType w:val="hybridMultilevel"/>
    <w:tmpl w:val="DA964A4A"/>
    <w:lvl w:ilvl="0" w:tplc="721CFFBA">
      <w:start w:val="1"/>
      <w:numFmt w:val="decimal"/>
      <w:lvlText w:val="%1)"/>
      <w:lvlJc w:val="left"/>
      <w:pPr>
        <w:ind w:left="360" w:hanging="360"/>
      </w:pPr>
      <w:rPr>
        <w:rFonts w:asciiTheme="minorHAnsi" w:eastAsia="Century" w:hAnsiTheme="minorHAnsi" w:cstheme="minorHAnsi"/>
        <w:b w:val="0"/>
        <w:bCs w:val="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nsid w:val="3A5E5512"/>
    <w:multiLevelType w:val="hybridMultilevel"/>
    <w:tmpl w:val="94866A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BB253B6"/>
    <w:multiLevelType w:val="hybridMultilevel"/>
    <w:tmpl w:val="81A29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3909E5"/>
    <w:multiLevelType w:val="hybridMultilevel"/>
    <w:tmpl w:val="95961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5501E0"/>
    <w:multiLevelType w:val="hybridMultilevel"/>
    <w:tmpl w:val="2438D76E"/>
    <w:lvl w:ilvl="0" w:tplc="2F9A79B8">
      <w:start w:val="3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3060786"/>
    <w:multiLevelType w:val="hybridMultilevel"/>
    <w:tmpl w:val="025A9CEA"/>
    <w:lvl w:ilvl="0" w:tplc="0409000B">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1">
    <w:nsid w:val="47D33D96"/>
    <w:multiLevelType w:val="hybridMultilevel"/>
    <w:tmpl w:val="D108D41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100014"/>
    <w:multiLevelType w:val="hybridMultilevel"/>
    <w:tmpl w:val="331AE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515A78"/>
    <w:multiLevelType w:val="hybridMultilevel"/>
    <w:tmpl w:val="A61C0404"/>
    <w:lvl w:ilvl="0" w:tplc="531E4190">
      <w:numFmt w:val="bullet"/>
      <w:lvlText w:val=""/>
      <w:lvlJc w:val="left"/>
      <w:pPr>
        <w:ind w:left="1080" w:hanging="360"/>
      </w:pPr>
      <w:rPr>
        <w:rFonts w:ascii="Symbol" w:eastAsia="Century"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2193E85"/>
    <w:multiLevelType w:val="hybridMultilevel"/>
    <w:tmpl w:val="07721D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A0763C"/>
    <w:multiLevelType w:val="hybridMultilevel"/>
    <w:tmpl w:val="7F9CE8B8"/>
    <w:lvl w:ilvl="0" w:tplc="9BF812B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995CEB36">
      <w:start w:val="1"/>
      <w:numFmt w:val="lowerLetter"/>
      <w:lvlText w:val="%3."/>
      <w:lvlJc w:val="right"/>
      <w:pPr>
        <w:ind w:left="2160" w:hanging="180"/>
      </w:pPr>
      <w:rPr>
        <w:rFonts w:ascii="Arial" w:eastAsia="Century" w:hAnsi="Arial" w:cs="Arial" w:hint="default"/>
      </w:rPr>
    </w:lvl>
    <w:lvl w:ilvl="3" w:tplc="0409001B">
      <w:start w:val="1"/>
      <w:numFmt w:val="lowerRoman"/>
      <w:lvlText w:val="%4."/>
      <w:lvlJc w:val="right"/>
      <w:pPr>
        <w:ind w:left="234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A65F98"/>
    <w:multiLevelType w:val="hybridMultilevel"/>
    <w:tmpl w:val="274E3F44"/>
    <w:lvl w:ilvl="0" w:tplc="995CEB36">
      <w:start w:val="1"/>
      <w:numFmt w:val="lowerLetter"/>
      <w:lvlText w:val="%1."/>
      <w:lvlJc w:val="right"/>
      <w:pPr>
        <w:ind w:left="879" w:hanging="360"/>
      </w:pPr>
      <w:rPr>
        <w:rFonts w:ascii="Arial" w:eastAsia="Century" w:hAnsi="Arial" w:cs="Arial" w:hint="default"/>
      </w:rPr>
    </w:lvl>
    <w:lvl w:ilvl="1" w:tplc="04090019" w:tentative="1">
      <w:start w:val="1"/>
      <w:numFmt w:val="lowerLetter"/>
      <w:lvlText w:val="%2."/>
      <w:lvlJc w:val="left"/>
      <w:pPr>
        <w:ind w:left="1599" w:hanging="360"/>
      </w:pPr>
    </w:lvl>
    <w:lvl w:ilvl="2" w:tplc="0409001B" w:tentative="1">
      <w:start w:val="1"/>
      <w:numFmt w:val="lowerRoman"/>
      <w:lvlText w:val="%3."/>
      <w:lvlJc w:val="right"/>
      <w:pPr>
        <w:ind w:left="2319" w:hanging="180"/>
      </w:pPr>
    </w:lvl>
    <w:lvl w:ilvl="3" w:tplc="0409000F" w:tentative="1">
      <w:start w:val="1"/>
      <w:numFmt w:val="decimal"/>
      <w:lvlText w:val="%4."/>
      <w:lvlJc w:val="left"/>
      <w:pPr>
        <w:ind w:left="3039" w:hanging="360"/>
      </w:pPr>
    </w:lvl>
    <w:lvl w:ilvl="4" w:tplc="04090019" w:tentative="1">
      <w:start w:val="1"/>
      <w:numFmt w:val="lowerLetter"/>
      <w:lvlText w:val="%5."/>
      <w:lvlJc w:val="left"/>
      <w:pPr>
        <w:ind w:left="3759" w:hanging="360"/>
      </w:pPr>
    </w:lvl>
    <w:lvl w:ilvl="5" w:tplc="0409001B" w:tentative="1">
      <w:start w:val="1"/>
      <w:numFmt w:val="lowerRoman"/>
      <w:lvlText w:val="%6."/>
      <w:lvlJc w:val="right"/>
      <w:pPr>
        <w:ind w:left="4479" w:hanging="180"/>
      </w:pPr>
    </w:lvl>
    <w:lvl w:ilvl="6" w:tplc="0409000F" w:tentative="1">
      <w:start w:val="1"/>
      <w:numFmt w:val="decimal"/>
      <w:lvlText w:val="%7."/>
      <w:lvlJc w:val="left"/>
      <w:pPr>
        <w:ind w:left="5199" w:hanging="360"/>
      </w:pPr>
    </w:lvl>
    <w:lvl w:ilvl="7" w:tplc="04090019" w:tentative="1">
      <w:start w:val="1"/>
      <w:numFmt w:val="lowerLetter"/>
      <w:lvlText w:val="%8."/>
      <w:lvlJc w:val="left"/>
      <w:pPr>
        <w:ind w:left="5919" w:hanging="360"/>
      </w:pPr>
    </w:lvl>
    <w:lvl w:ilvl="8" w:tplc="0409001B" w:tentative="1">
      <w:start w:val="1"/>
      <w:numFmt w:val="lowerRoman"/>
      <w:lvlText w:val="%9."/>
      <w:lvlJc w:val="right"/>
      <w:pPr>
        <w:ind w:left="6639" w:hanging="180"/>
      </w:pPr>
    </w:lvl>
  </w:abstractNum>
  <w:abstractNum w:abstractNumId="27">
    <w:nsid w:val="589F1761"/>
    <w:multiLevelType w:val="hybridMultilevel"/>
    <w:tmpl w:val="6D48FDE8"/>
    <w:lvl w:ilvl="0" w:tplc="3A808C1C">
      <w:start w:val="1"/>
      <w:numFmt w:val="decimal"/>
      <w:lvlText w:val="%1)"/>
      <w:lvlJc w:val="left"/>
      <w:pPr>
        <w:ind w:left="720" w:hanging="360"/>
      </w:pPr>
      <w:rPr>
        <w:rFonts w:asciiTheme="minorHAnsi" w:eastAsia="Century"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CD7924"/>
    <w:multiLevelType w:val="hybridMultilevel"/>
    <w:tmpl w:val="E6B65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DB58D5"/>
    <w:multiLevelType w:val="hybridMultilevel"/>
    <w:tmpl w:val="BD82C0E4"/>
    <w:lvl w:ilvl="0" w:tplc="687A940A">
      <w:start w:val="1"/>
      <w:numFmt w:val="decimal"/>
      <w:lvlText w:val="%1)"/>
      <w:lvlJc w:val="left"/>
      <w:pPr>
        <w:ind w:left="720" w:hanging="360"/>
      </w:pPr>
      <w:rPr>
        <w:rFonts w:hint="default"/>
        <w:i w:val="0"/>
        <w:iCs/>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D6797D"/>
    <w:multiLevelType w:val="hybridMultilevel"/>
    <w:tmpl w:val="2D32588C"/>
    <w:lvl w:ilvl="0" w:tplc="4A68079C">
      <w:start w:val="1"/>
      <w:numFmt w:val="decimal"/>
      <w:lvlText w:val="%1)"/>
      <w:lvlJc w:val="left"/>
      <w:pPr>
        <w:ind w:left="1080" w:hanging="360"/>
      </w:pPr>
      <w:rPr>
        <w:rFonts w:asciiTheme="minorHAnsi" w:eastAsia="Century"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0670810"/>
    <w:multiLevelType w:val="hybridMultilevel"/>
    <w:tmpl w:val="8D1C0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024B17"/>
    <w:multiLevelType w:val="hybridMultilevel"/>
    <w:tmpl w:val="08F29420"/>
    <w:lvl w:ilvl="0" w:tplc="3AB45A3A">
      <w:start w:val="17"/>
      <w:numFmt w:val="decimal"/>
      <w:lvlText w:val="%1"/>
      <w:lvlJc w:val="left"/>
      <w:pPr>
        <w:ind w:left="1000" w:hanging="841"/>
        <w:jc w:val="left"/>
      </w:pPr>
      <w:rPr>
        <w:rFonts w:ascii="Century" w:eastAsia="Century" w:hAnsi="Century" w:cs="Century" w:hint="default"/>
        <w:spacing w:val="-11"/>
        <w:w w:val="99"/>
        <w:sz w:val="16"/>
        <w:szCs w:val="16"/>
      </w:rPr>
    </w:lvl>
    <w:lvl w:ilvl="1" w:tplc="D10EADB0">
      <w:numFmt w:val="bullet"/>
      <w:lvlText w:val="•"/>
      <w:lvlJc w:val="left"/>
      <w:pPr>
        <w:ind w:left="1866" w:hanging="841"/>
      </w:pPr>
      <w:rPr>
        <w:rFonts w:hint="default"/>
      </w:rPr>
    </w:lvl>
    <w:lvl w:ilvl="2" w:tplc="A9BAE6A8">
      <w:numFmt w:val="bullet"/>
      <w:lvlText w:val="•"/>
      <w:lvlJc w:val="left"/>
      <w:pPr>
        <w:ind w:left="2732" w:hanging="841"/>
      </w:pPr>
      <w:rPr>
        <w:rFonts w:hint="default"/>
      </w:rPr>
    </w:lvl>
    <w:lvl w:ilvl="3" w:tplc="3E603574">
      <w:numFmt w:val="bullet"/>
      <w:lvlText w:val="•"/>
      <w:lvlJc w:val="left"/>
      <w:pPr>
        <w:ind w:left="3598" w:hanging="841"/>
      </w:pPr>
      <w:rPr>
        <w:rFonts w:hint="default"/>
      </w:rPr>
    </w:lvl>
    <w:lvl w:ilvl="4" w:tplc="FB20C368">
      <w:numFmt w:val="bullet"/>
      <w:lvlText w:val="•"/>
      <w:lvlJc w:val="left"/>
      <w:pPr>
        <w:ind w:left="4464" w:hanging="841"/>
      </w:pPr>
      <w:rPr>
        <w:rFonts w:hint="default"/>
      </w:rPr>
    </w:lvl>
    <w:lvl w:ilvl="5" w:tplc="F3280184">
      <w:numFmt w:val="bullet"/>
      <w:lvlText w:val="•"/>
      <w:lvlJc w:val="left"/>
      <w:pPr>
        <w:ind w:left="5330" w:hanging="841"/>
      </w:pPr>
      <w:rPr>
        <w:rFonts w:hint="default"/>
      </w:rPr>
    </w:lvl>
    <w:lvl w:ilvl="6" w:tplc="A7B4315E">
      <w:numFmt w:val="bullet"/>
      <w:lvlText w:val="•"/>
      <w:lvlJc w:val="left"/>
      <w:pPr>
        <w:ind w:left="6196" w:hanging="841"/>
      </w:pPr>
      <w:rPr>
        <w:rFonts w:hint="default"/>
      </w:rPr>
    </w:lvl>
    <w:lvl w:ilvl="7" w:tplc="395AB3F0">
      <w:numFmt w:val="bullet"/>
      <w:lvlText w:val="•"/>
      <w:lvlJc w:val="left"/>
      <w:pPr>
        <w:ind w:left="7062" w:hanging="841"/>
      </w:pPr>
      <w:rPr>
        <w:rFonts w:hint="default"/>
      </w:rPr>
    </w:lvl>
    <w:lvl w:ilvl="8" w:tplc="7A1E3FE6">
      <w:numFmt w:val="bullet"/>
      <w:lvlText w:val="•"/>
      <w:lvlJc w:val="left"/>
      <w:pPr>
        <w:ind w:left="7928" w:hanging="841"/>
      </w:pPr>
      <w:rPr>
        <w:rFonts w:hint="default"/>
      </w:rPr>
    </w:lvl>
  </w:abstractNum>
  <w:abstractNum w:abstractNumId="33">
    <w:nsid w:val="632D05C9"/>
    <w:multiLevelType w:val="hybridMultilevel"/>
    <w:tmpl w:val="327ACF12"/>
    <w:lvl w:ilvl="0" w:tplc="DC7E72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42A7E35"/>
    <w:multiLevelType w:val="hybridMultilevel"/>
    <w:tmpl w:val="1D7465CE"/>
    <w:lvl w:ilvl="0" w:tplc="25D27562">
      <w:start w:val="20"/>
      <w:numFmt w:val="decimal"/>
      <w:lvlText w:val="%1"/>
      <w:lvlJc w:val="left"/>
      <w:pPr>
        <w:ind w:left="999" w:hanging="840"/>
        <w:jc w:val="left"/>
      </w:pPr>
      <w:rPr>
        <w:rFonts w:ascii="Century" w:eastAsia="Century" w:hAnsi="Century" w:cs="Century" w:hint="default"/>
        <w:spacing w:val="-11"/>
        <w:w w:val="99"/>
        <w:sz w:val="16"/>
        <w:szCs w:val="16"/>
      </w:rPr>
    </w:lvl>
    <w:lvl w:ilvl="1" w:tplc="BFE8C314">
      <w:numFmt w:val="bullet"/>
      <w:lvlText w:val="•"/>
      <w:lvlJc w:val="left"/>
      <w:pPr>
        <w:ind w:left="1866" w:hanging="840"/>
      </w:pPr>
      <w:rPr>
        <w:rFonts w:hint="default"/>
      </w:rPr>
    </w:lvl>
    <w:lvl w:ilvl="2" w:tplc="6EFE6B6A">
      <w:numFmt w:val="bullet"/>
      <w:lvlText w:val="•"/>
      <w:lvlJc w:val="left"/>
      <w:pPr>
        <w:ind w:left="2732" w:hanging="840"/>
      </w:pPr>
      <w:rPr>
        <w:rFonts w:hint="default"/>
      </w:rPr>
    </w:lvl>
    <w:lvl w:ilvl="3" w:tplc="2E722114">
      <w:numFmt w:val="bullet"/>
      <w:lvlText w:val="•"/>
      <w:lvlJc w:val="left"/>
      <w:pPr>
        <w:ind w:left="3598" w:hanging="840"/>
      </w:pPr>
      <w:rPr>
        <w:rFonts w:hint="default"/>
      </w:rPr>
    </w:lvl>
    <w:lvl w:ilvl="4" w:tplc="805CBFC0">
      <w:numFmt w:val="bullet"/>
      <w:lvlText w:val="•"/>
      <w:lvlJc w:val="left"/>
      <w:pPr>
        <w:ind w:left="4464" w:hanging="840"/>
      </w:pPr>
      <w:rPr>
        <w:rFonts w:hint="default"/>
      </w:rPr>
    </w:lvl>
    <w:lvl w:ilvl="5" w:tplc="B9822C98">
      <w:numFmt w:val="bullet"/>
      <w:lvlText w:val="•"/>
      <w:lvlJc w:val="left"/>
      <w:pPr>
        <w:ind w:left="5330" w:hanging="840"/>
      </w:pPr>
      <w:rPr>
        <w:rFonts w:hint="default"/>
      </w:rPr>
    </w:lvl>
    <w:lvl w:ilvl="6" w:tplc="42C61DE6">
      <w:numFmt w:val="bullet"/>
      <w:lvlText w:val="•"/>
      <w:lvlJc w:val="left"/>
      <w:pPr>
        <w:ind w:left="6196" w:hanging="840"/>
      </w:pPr>
      <w:rPr>
        <w:rFonts w:hint="default"/>
      </w:rPr>
    </w:lvl>
    <w:lvl w:ilvl="7" w:tplc="59081BD4">
      <w:numFmt w:val="bullet"/>
      <w:lvlText w:val="•"/>
      <w:lvlJc w:val="left"/>
      <w:pPr>
        <w:ind w:left="7062" w:hanging="840"/>
      </w:pPr>
      <w:rPr>
        <w:rFonts w:hint="default"/>
      </w:rPr>
    </w:lvl>
    <w:lvl w:ilvl="8" w:tplc="16AC1A44">
      <w:numFmt w:val="bullet"/>
      <w:lvlText w:val="•"/>
      <w:lvlJc w:val="left"/>
      <w:pPr>
        <w:ind w:left="7928" w:hanging="840"/>
      </w:pPr>
      <w:rPr>
        <w:rFonts w:hint="default"/>
      </w:rPr>
    </w:lvl>
  </w:abstractNum>
  <w:abstractNum w:abstractNumId="35">
    <w:nsid w:val="75A93329"/>
    <w:multiLevelType w:val="hybridMultilevel"/>
    <w:tmpl w:val="72885AD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3E31FD"/>
    <w:multiLevelType w:val="hybridMultilevel"/>
    <w:tmpl w:val="D03C3FB6"/>
    <w:lvl w:ilvl="0" w:tplc="995CEB36">
      <w:start w:val="1"/>
      <w:numFmt w:val="lowerLetter"/>
      <w:lvlText w:val="%1."/>
      <w:lvlJc w:val="right"/>
      <w:pPr>
        <w:ind w:left="720" w:hanging="360"/>
      </w:pPr>
      <w:rPr>
        <w:rFonts w:ascii="Arial" w:eastAsia="Century"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
  </w:num>
  <w:num w:numId="3">
    <w:abstractNumId w:val="19"/>
  </w:num>
  <w:num w:numId="4">
    <w:abstractNumId w:val="17"/>
  </w:num>
  <w:num w:numId="5">
    <w:abstractNumId w:val="5"/>
  </w:num>
  <w:num w:numId="6">
    <w:abstractNumId w:val="22"/>
  </w:num>
  <w:num w:numId="7">
    <w:abstractNumId w:val="31"/>
  </w:num>
  <w:num w:numId="8">
    <w:abstractNumId w:val="8"/>
  </w:num>
  <w:num w:numId="9">
    <w:abstractNumId w:val="25"/>
  </w:num>
  <w:num w:numId="10">
    <w:abstractNumId w:val="36"/>
  </w:num>
  <w:num w:numId="11">
    <w:abstractNumId w:val="26"/>
  </w:num>
  <w:num w:numId="12">
    <w:abstractNumId w:val="11"/>
  </w:num>
  <w:num w:numId="13">
    <w:abstractNumId w:val="9"/>
  </w:num>
  <w:num w:numId="14">
    <w:abstractNumId w:val="35"/>
  </w:num>
  <w:num w:numId="15">
    <w:abstractNumId w:val="12"/>
  </w:num>
  <w:num w:numId="16">
    <w:abstractNumId w:val="7"/>
  </w:num>
  <w:num w:numId="17">
    <w:abstractNumId w:val="21"/>
  </w:num>
  <w:num w:numId="18">
    <w:abstractNumId w:val="27"/>
  </w:num>
  <w:num w:numId="19">
    <w:abstractNumId w:val="18"/>
  </w:num>
  <w:num w:numId="20">
    <w:abstractNumId w:val="0"/>
  </w:num>
  <w:num w:numId="21">
    <w:abstractNumId w:val="2"/>
  </w:num>
  <w:num w:numId="22">
    <w:abstractNumId w:val="24"/>
  </w:num>
  <w:num w:numId="23">
    <w:abstractNumId w:val="16"/>
  </w:num>
  <w:num w:numId="24">
    <w:abstractNumId w:val="15"/>
  </w:num>
  <w:num w:numId="25">
    <w:abstractNumId w:val="6"/>
  </w:num>
  <w:num w:numId="26">
    <w:abstractNumId w:val="30"/>
  </w:num>
  <w:num w:numId="27">
    <w:abstractNumId w:val="29"/>
  </w:num>
  <w:num w:numId="28">
    <w:abstractNumId w:val="34"/>
  </w:num>
  <w:num w:numId="29">
    <w:abstractNumId w:val="4"/>
  </w:num>
  <w:num w:numId="30">
    <w:abstractNumId w:val="33"/>
  </w:num>
  <w:num w:numId="31">
    <w:abstractNumId w:val="10"/>
  </w:num>
  <w:num w:numId="32">
    <w:abstractNumId w:val="28"/>
  </w:num>
  <w:num w:numId="33">
    <w:abstractNumId w:val="23"/>
  </w:num>
  <w:num w:numId="34">
    <w:abstractNumId w:val="13"/>
  </w:num>
  <w:num w:numId="35">
    <w:abstractNumId w:val="20"/>
  </w:num>
  <w:num w:numId="36">
    <w:abstractNumId w:val="3"/>
  </w:num>
  <w:num w:numId="37">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BB5"/>
    <w:rsid w:val="00042E7D"/>
    <w:rsid w:val="00060777"/>
    <w:rsid w:val="0007685B"/>
    <w:rsid w:val="000B44F7"/>
    <w:rsid w:val="000C7586"/>
    <w:rsid w:val="000E1ABA"/>
    <w:rsid w:val="000F7692"/>
    <w:rsid w:val="001002D4"/>
    <w:rsid w:val="00104744"/>
    <w:rsid w:val="0011391C"/>
    <w:rsid w:val="0012257F"/>
    <w:rsid w:val="0012711B"/>
    <w:rsid w:val="00173A2F"/>
    <w:rsid w:val="001815FC"/>
    <w:rsid w:val="00194144"/>
    <w:rsid w:val="001A4A59"/>
    <w:rsid w:val="001B5C06"/>
    <w:rsid w:val="001C241D"/>
    <w:rsid w:val="001C7A33"/>
    <w:rsid w:val="001E46FF"/>
    <w:rsid w:val="001F4B55"/>
    <w:rsid w:val="001F6215"/>
    <w:rsid w:val="00201C37"/>
    <w:rsid w:val="00212A8C"/>
    <w:rsid w:val="00221150"/>
    <w:rsid w:val="00237F65"/>
    <w:rsid w:val="00245D78"/>
    <w:rsid w:val="002461A9"/>
    <w:rsid w:val="0026517C"/>
    <w:rsid w:val="00274697"/>
    <w:rsid w:val="00274F0E"/>
    <w:rsid w:val="00284E9A"/>
    <w:rsid w:val="002A0D2D"/>
    <w:rsid w:val="002B1AD1"/>
    <w:rsid w:val="002C5C1D"/>
    <w:rsid w:val="002D2BB5"/>
    <w:rsid w:val="002E4C8A"/>
    <w:rsid w:val="002F34AC"/>
    <w:rsid w:val="00322961"/>
    <w:rsid w:val="00334E34"/>
    <w:rsid w:val="003756FB"/>
    <w:rsid w:val="0037650A"/>
    <w:rsid w:val="003847B9"/>
    <w:rsid w:val="003906AE"/>
    <w:rsid w:val="003B2374"/>
    <w:rsid w:val="003B2DF7"/>
    <w:rsid w:val="003C70D7"/>
    <w:rsid w:val="003D5DD1"/>
    <w:rsid w:val="003E1BB4"/>
    <w:rsid w:val="00407EA1"/>
    <w:rsid w:val="00416350"/>
    <w:rsid w:val="004232E1"/>
    <w:rsid w:val="00436281"/>
    <w:rsid w:val="00447EB9"/>
    <w:rsid w:val="0045081E"/>
    <w:rsid w:val="00470826"/>
    <w:rsid w:val="0047395A"/>
    <w:rsid w:val="00473F7D"/>
    <w:rsid w:val="004A25AE"/>
    <w:rsid w:val="004B73FC"/>
    <w:rsid w:val="004C4B6D"/>
    <w:rsid w:val="004D2B79"/>
    <w:rsid w:val="004D51A4"/>
    <w:rsid w:val="004E07E0"/>
    <w:rsid w:val="004E7BEB"/>
    <w:rsid w:val="004F132B"/>
    <w:rsid w:val="0053538A"/>
    <w:rsid w:val="0054504C"/>
    <w:rsid w:val="00547D06"/>
    <w:rsid w:val="00554B02"/>
    <w:rsid w:val="005566E1"/>
    <w:rsid w:val="005738E3"/>
    <w:rsid w:val="00583C0C"/>
    <w:rsid w:val="005A3239"/>
    <w:rsid w:val="005B3667"/>
    <w:rsid w:val="005C7881"/>
    <w:rsid w:val="00604E0A"/>
    <w:rsid w:val="006454AB"/>
    <w:rsid w:val="00672428"/>
    <w:rsid w:val="006C201F"/>
    <w:rsid w:val="006D020F"/>
    <w:rsid w:val="006D5498"/>
    <w:rsid w:val="00704295"/>
    <w:rsid w:val="00705FF1"/>
    <w:rsid w:val="00721177"/>
    <w:rsid w:val="007503C1"/>
    <w:rsid w:val="007566F4"/>
    <w:rsid w:val="00756C03"/>
    <w:rsid w:val="0076078E"/>
    <w:rsid w:val="00762768"/>
    <w:rsid w:val="00763E4F"/>
    <w:rsid w:val="00767DBC"/>
    <w:rsid w:val="007709C1"/>
    <w:rsid w:val="00774709"/>
    <w:rsid w:val="007943B3"/>
    <w:rsid w:val="007A05B4"/>
    <w:rsid w:val="007A6ECE"/>
    <w:rsid w:val="007C4228"/>
    <w:rsid w:val="007C633F"/>
    <w:rsid w:val="007E0667"/>
    <w:rsid w:val="007E2E43"/>
    <w:rsid w:val="007F0DF4"/>
    <w:rsid w:val="007F4FA5"/>
    <w:rsid w:val="007F5C1E"/>
    <w:rsid w:val="007F5D7E"/>
    <w:rsid w:val="00820C1F"/>
    <w:rsid w:val="00827958"/>
    <w:rsid w:val="00835A39"/>
    <w:rsid w:val="00885F23"/>
    <w:rsid w:val="008A4D11"/>
    <w:rsid w:val="008A735E"/>
    <w:rsid w:val="008A7373"/>
    <w:rsid w:val="008B5C29"/>
    <w:rsid w:val="008B7F25"/>
    <w:rsid w:val="008C25E0"/>
    <w:rsid w:val="008C3E29"/>
    <w:rsid w:val="008D217F"/>
    <w:rsid w:val="009020B1"/>
    <w:rsid w:val="00902E74"/>
    <w:rsid w:val="009047F1"/>
    <w:rsid w:val="00925BA5"/>
    <w:rsid w:val="00932532"/>
    <w:rsid w:val="009560DD"/>
    <w:rsid w:val="00975122"/>
    <w:rsid w:val="009854AA"/>
    <w:rsid w:val="009A0DE3"/>
    <w:rsid w:val="009A6088"/>
    <w:rsid w:val="009E5444"/>
    <w:rsid w:val="009F3C93"/>
    <w:rsid w:val="00A068DB"/>
    <w:rsid w:val="00A26B03"/>
    <w:rsid w:val="00A26FF8"/>
    <w:rsid w:val="00A33DB0"/>
    <w:rsid w:val="00A44E65"/>
    <w:rsid w:val="00A84834"/>
    <w:rsid w:val="00A90240"/>
    <w:rsid w:val="00AA68BA"/>
    <w:rsid w:val="00AC2F43"/>
    <w:rsid w:val="00B00D2D"/>
    <w:rsid w:val="00B14B04"/>
    <w:rsid w:val="00B15A1B"/>
    <w:rsid w:val="00B15BFE"/>
    <w:rsid w:val="00B25E4E"/>
    <w:rsid w:val="00B272C0"/>
    <w:rsid w:val="00B31A8B"/>
    <w:rsid w:val="00B37C65"/>
    <w:rsid w:val="00B565D7"/>
    <w:rsid w:val="00B6684F"/>
    <w:rsid w:val="00B71689"/>
    <w:rsid w:val="00B8505D"/>
    <w:rsid w:val="00B938AF"/>
    <w:rsid w:val="00B978A6"/>
    <w:rsid w:val="00BB1ACE"/>
    <w:rsid w:val="00BB3261"/>
    <w:rsid w:val="00BB6D19"/>
    <w:rsid w:val="00BB7FAF"/>
    <w:rsid w:val="00BE24A7"/>
    <w:rsid w:val="00BE69C4"/>
    <w:rsid w:val="00C14DB0"/>
    <w:rsid w:val="00C25CD1"/>
    <w:rsid w:val="00C4266D"/>
    <w:rsid w:val="00C506DE"/>
    <w:rsid w:val="00C520E2"/>
    <w:rsid w:val="00C52E45"/>
    <w:rsid w:val="00C57C64"/>
    <w:rsid w:val="00C65D91"/>
    <w:rsid w:val="00CA209B"/>
    <w:rsid w:val="00CB13B1"/>
    <w:rsid w:val="00CD051B"/>
    <w:rsid w:val="00CD7207"/>
    <w:rsid w:val="00CE2B47"/>
    <w:rsid w:val="00CF153D"/>
    <w:rsid w:val="00D01ED7"/>
    <w:rsid w:val="00D03066"/>
    <w:rsid w:val="00D03FEB"/>
    <w:rsid w:val="00D047E6"/>
    <w:rsid w:val="00D07B5C"/>
    <w:rsid w:val="00D11C73"/>
    <w:rsid w:val="00D12AE0"/>
    <w:rsid w:val="00D226A9"/>
    <w:rsid w:val="00D41DD3"/>
    <w:rsid w:val="00D51E78"/>
    <w:rsid w:val="00D54B06"/>
    <w:rsid w:val="00D63A3D"/>
    <w:rsid w:val="00D70633"/>
    <w:rsid w:val="00D80705"/>
    <w:rsid w:val="00D810C9"/>
    <w:rsid w:val="00DA6755"/>
    <w:rsid w:val="00DD41F0"/>
    <w:rsid w:val="00DF135B"/>
    <w:rsid w:val="00E22635"/>
    <w:rsid w:val="00E245D9"/>
    <w:rsid w:val="00E26DE0"/>
    <w:rsid w:val="00E42CC6"/>
    <w:rsid w:val="00E61E8A"/>
    <w:rsid w:val="00E929A5"/>
    <w:rsid w:val="00E97A7D"/>
    <w:rsid w:val="00EB781A"/>
    <w:rsid w:val="00EC1EC2"/>
    <w:rsid w:val="00EC4C35"/>
    <w:rsid w:val="00EF0BD8"/>
    <w:rsid w:val="00F06E0A"/>
    <w:rsid w:val="00F219DC"/>
    <w:rsid w:val="00F329C5"/>
    <w:rsid w:val="00F802ED"/>
    <w:rsid w:val="00F84FD0"/>
    <w:rsid w:val="00F94358"/>
    <w:rsid w:val="00F97CE0"/>
    <w:rsid w:val="00FA07EA"/>
    <w:rsid w:val="00FC4ABF"/>
    <w:rsid w:val="00FD48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F86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entury" w:eastAsia="Century" w:hAnsi="Century" w:cs="Centur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84"/>
      <w:ind w:left="640" w:hanging="481"/>
    </w:pPr>
    <w:rPr>
      <w:sz w:val="18"/>
      <w:szCs w:val="18"/>
    </w:rPr>
  </w:style>
  <w:style w:type="paragraph" w:styleId="Title">
    <w:name w:val="Title"/>
    <w:basedOn w:val="Normal"/>
    <w:uiPriority w:val="10"/>
    <w:qFormat/>
    <w:pPr>
      <w:spacing w:before="116"/>
      <w:ind w:left="2374" w:right="1874"/>
      <w:jc w:val="center"/>
    </w:pPr>
    <w:rPr>
      <w:rFonts w:ascii="Century Schoolbook" w:eastAsia="Century Schoolbook" w:hAnsi="Century Schoolbook" w:cs="Century Schoolbook"/>
      <w:b/>
      <w:bCs/>
      <w:sz w:val="40"/>
      <w:szCs w:val="40"/>
    </w:rPr>
  </w:style>
  <w:style w:type="paragraph" w:styleId="ListParagraph">
    <w:name w:val="List Paragraph"/>
    <w:basedOn w:val="Normal"/>
    <w:uiPriority w:val="1"/>
    <w:qFormat/>
    <w:pPr>
      <w:spacing w:before="84"/>
      <w:ind w:left="640" w:hanging="481"/>
    </w:pPr>
  </w:style>
  <w:style w:type="paragraph" w:customStyle="1" w:styleId="TableParagraph">
    <w:name w:val="Table Paragraph"/>
    <w:basedOn w:val="Normal"/>
    <w:uiPriority w:val="1"/>
    <w:qFormat/>
    <w:pPr>
      <w:spacing w:before="45"/>
    </w:pPr>
  </w:style>
  <w:style w:type="paragraph" w:styleId="Header">
    <w:name w:val="header"/>
    <w:basedOn w:val="Normal"/>
    <w:link w:val="HeaderChar"/>
    <w:uiPriority w:val="99"/>
    <w:unhideWhenUsed/>
    <w:rsid w:val="005566E1"/>
    <w:pPr>
      <w:tabs>
        <w:tab w:val="center" w:pos="4680"/>
        <w:tab w:val="right" w:pos="9360"/>
      </w:tabs>
    </w:pPr>
  </w:style>
  <w:style w:type="character" w:customStyle="1" w:styleId="HeaderChar">
    <w:name w:val="Header Char"/>
    <w:basedOn w:val="DefaultParagraphFont"/>
    <w:link w:val="Header"/>
    <w:uiPriority w:val="99"/>
    <w:rsid w:val="005566E1"/>
    <w:rPr>
      <w:rFonts w:ascii="Century" w:eastAsia="Century" w:hAnsi="Century" w:cs="Century"/>
    </w:rPr>
  </w:style>
  <w:style w:type="paragraph" w:styleId="Footer">
    <w:name w:val="footer"/>
    <w:basedOn w:val="Normal"/>
    <w:link w:val="FooterChar"/>
    <w:uiPriority w:val="99"/>
    <w:unhideWhenUsed/>
    <w:rsid w:val="005566E1"/>
    <w:pPr>
      <w:tabs>
        <w:tab w:val="center" w:pos="4680"/>
        <w:tab w:val="right" w:pos="9360"/>
      </w:tabs>
    </w:pPr>
  </w:style>
  <w:style w:type="character" w:customStyle="1" w:styleId="FooterChar">
    <w:name w:val="Footer Char"/>
    <w:basedOn w:val="DefaultParagraphFont"/>
    <w:link w:val="Footer"/>
    <w:uiPriority w:val="99"/>
    <w:rsid w:val="005566E1"/>
    <w:rPr>
      <w:rFonts w:ascii="Century" w:eastAsia="Century" w:hAnsi="Century" w:cs="Century"/>
    </w:rPr>
  </w:style>
  <w:style w:type="paragraph" w:styleId="FootnoteText">
    <w:name w:val="footnote text"/>
    <w:basedOn w:val="Normal"/>
    <w:link w:val="FootnoteTextChar"/>
    <w:uiPriority w:val="99"/>
    <w:semiHidden/>
    <w:unhideWhenUsed/>
    <w:rsid w:val="00212A8C"/>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212A8C"/>
    <w:rPr>
      <w:sz w:val="20"/>
      <w:szCs w:val="20"/>
    </w:rPr>
  </w:style>
  <w:style w:type="character" w:styleId="FootnoteReference">
    <w:name w:val="footnote reference"/>
    <w:basedOn w:val="DefaultParagraphFont"/>
    <w:uiPriority w:val="99"/>
    <w:semiHidden/>
    <w:unhideWhenUsed/>
    <w:rsid w:val="00212A8C"/>
    <w:rPr>
      <w:vertAlign w:val="superscript"/>
    </w:rPr>
  </w:style>
  <w:style w:type="character" w:styleId="Hyperlink">
    <w:name w:val="Hyperlink"/>
    <w:basedOn w:val="DefaultParagraphFont"/>
    <w:uiPriority w:val="99"/>
    <w:unhideWhenUsed/>
    <w:rsid w:val="00B71689"/>
    <w:rPr>
      <w:color w:val="0000FF" w:themeColor="hyperlink"/>
      <w:u w:val="single"/>
    </w:rPr>
  </w:style>
  <w:style w:type="character" w:customStyle="1" w:styleId="UnresolvedMention">
    <w:name w:val="Unresolved Mention"/>
    <w:basedOn w:val="DefaultParagraphFont"/>
    <w:uiPriority w:val="99"/>
    <w:semiHidden/>
    <w:unhideWhenUsed/>
    <w:rsid w:val="00B71689"/>
    <w:rPr>
      <w:color w:val="605E5C"/>
      <w:shd w:val="clear" w:color="auto" w:fill="E1DFDD"/>
    </w:rPr>
  </w:style>
  <w:style w:type="table" w:styleId="TableGrid">
    <w:name w:val="Table Grid"/>
    <w:basedOn w:val="TableNormal"/>
    <w:uiPriority w:val="39"/>
    <w:rsid w:val="00B71689"/>
    <w:pPr>
      <w:widowControl/>
      <w:autoSpaceDE/>
      <w:autoSpaceDN/>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1"/>
    <w:rsid w:val="00B71689"/>
    <w:rPr>
      <w:rFonts w:ascii="Century" w:eastAsia="Century" w:hAnsi="Century" w:cs="Century"/>
      <w:sz w:val="18"/>
      <w:szCs w:val="18"/>
    </w:rPr>
  </w:style>
  <w:style w:type="character" w:styleId="CommentReference">
    <w:name w:val="annotation reference"/>
    <w:basedOn w:val="DefaultParagraphFont"/>
    <w:uiPriority w:val="99"/>
    <w:semiHidden/>
    <w:unhideWhenUsed/>
    <w:rsid w:val="00B71689"/>
    <w:rPr>
      <w:sz w:val="16"/>
      <w:szCs w:val="16"/>
    </w:rPr>
  </w:style>
  <w:style w:type="paragraph" w:styleId="CommentText">
    <w:name w:val="annotation text"/>
    <w:basedOn w:val="Normal"/>
    <w:link w:val="CommentTextChar"/>
    <w:uiPriority w:val="99"/>
    <w:semiHidden/>
    <w:unhideWhenUsed/>
    <w:rsid w:val="00B71689"/>
    <w:pPr>
      <w:widowControl/>
      <w:autoSpaceDE/>
      <w:autoSpaceDN/>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B71689"/>
    <w:rPr>
      <w:sz w:val="20"/>
      <w:szCs w:val="20"/>
    </w:rPr>
  </w:style>
  <w:style w:type="paragraph" w:styleId="CommentSubject">
    <w:name w:val="annotation subject"/>
    <w:basedOn w:val="CommentText"/>
    <w:next w:val="CommentText"/>
    <w:link w:val="CommentSubjectChar"/>
    <w:uiPriority w:val="99"/>
    <w:semiHidden/>
    <w:unhideWhenUsed/>
    <w:rsid w:val="00B71689"/>
    <w:rPr>
      <w:b/>
      <w:bCs/>
    </w:rPr>
  </w:style>
  <w:style w:type="character" w:customStyle="1" w:styleId="CommentSubjectChar">
    <w:name w:val="Comment Subject Char"/>
    <w:basedOn w:val="CommentTextChar"/>
    <w:link w:val="CommentSubject"/>
    <w:uiPriority w:val="99"/>
    <w:semiHidden/>
    <w:rsid w:val="00B71689"/>
    <w:rPr>
      <w:b/>
      <w:bCs/>
      <w:sz w:val="20"/>
      <w:szCs w:val="20"/>
    </w:rPr>
  </w:style>
  <w:style w:type="paragraph" w:styleId="BalloonText">
    <w:name w:val="Balloon Text"/>
    <w:basedOn w:val="Normal"/>
    <w:link w:val="BalloonTextChar"/>
    <w:uiPriority w:val="99"/>
    <w:semiHidden/>
    <w:unhideWhenUsed/>
    <w:rsid w:val="00B71689"/>
    <w:pPr>
      <w:widowControl/>
      <w:autoSpaceDE/>
      <w:autoSpaceDN/>
    </w:pPr>
    <w:rPr>
      <w:rFonts w:ascii="Times New Roman" w:eastAsiaTheme="minorHAnsi" w:hAnsi="Times New Roman" w:cs="Times New Roman"/>
      <w:sz w:val="18"/>
      <w:szCs w:val="18"/>
    </w:rPr>
  </w:style>
  <w:style w:type="character" w:customStyle="1" w:styleId="BalloonTextChar">
    <w:name w:val="Balloon Text Char"/>
    <w:basedOn w:val="DefaultParagraphFont"/>
    <w:link w:val="BalloonText"/>
    <w:uiPriority w:val="99"/>
    <w:semiHidden/>
    <w:rsid w:val="00B71689"/>
    <w:rPr>
      <w:rFonts w:ascii="Times New Roman" w:hAnsi="Times New Roman" w:cs="Times New Roman"/>
      <w:sz w:val="18"/>
      <w:szCs w:val="18"/>
    </w:rPr>
  </w:style>
  <w:style w:type="paragraph" w:styleId="Revision">
    <w:name w:val="Revision"/>
    <w:hidden/>
    <w:uiPriority w:val="99"/>
    <w:semiHidden/>
    <w:rsid w:val="003B2374"/>
    <w:pPr>
      <w:widowControl/>
      <w:autoSpaceDE/>
      <w:autoSpaceDN/>
    </w:pPr>
    <w:rPr>
      <w:rFonts w:ascii="Century" w:eastAsia="Century" w:hAnsi="Century" w:cs="Century"/>
    </w:rPr>
  </w:style>
  <w:style w:type="paragraph" w:styleId="NormalWeb">
    <w:name w:val="Normal (Web)"/>
    <w:basedOn w:val="Normal"/>
    <w:uiPriority w:val="99"/>
    <w:semiHidden/>
    <w:unhideWhenUsed/>
    <w:rsid w:val="007F5D7E"/>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entury" w:eastAsia="Century" w:hAnsi="Century" w:cs="Centur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84"/>
      <w:ind w:left="640" w:hanging="481"/>
    </w:pPr>
    <w:rPr>
      <w:sz w:val="18"/>
      <w:szCs w:val="18"/>
    </w:rPr>
  </w:style>
  <w:style w:type="paragraph" w:styleId="Title">
    <w:name w:val="Title"/>
    <w:basedOn w:val="Normal"/>
    <w:uiPriority w:val="10"/>
    <w:qFormat/>
    <w:pPr>
      <w:spacing w:before="116"/>
      <w:ind w:left="2374" w:right="1874"/>
      <w:jc w:val="center"/>
    </w:pPr>
    <w:rPr>
      <w:rFonts w:ascii="Century Schoolbook" w:eastAsia="Century Schoolbook" w:hAnsi="Century Schoolbook" w:cs="Century Schoolbook"/>
      <w:b/>
      <w:bCs/>
      <w:sz w:val="40"/>
      <w:szCs w:val="40"/>
    </w:rPr>
  </w:style>
  <w:style w:type="paragraph" w:styleId="ListParagraph">
    <w:name w:val="List Paragraph"/>
    <w:basedOn w:val="Normal"/>
    <w:uiPriority w:val="1"/>
    <w:qFormat/>
    <w:pPr>
      <w:spacing w:before="84"/>
      <w:ind w:left="640" w:hanging="481"/>
    </w:pPr>
  </w:style>
  <w:style w:type="paragraph" w:customStyle="1" w:styleId="TableParagraph">
    <w:name w:val="Table Paragraph"/>
    <w:basedOn w:val="Normal"/>
    <w:uiPriority w:val="1"/>
    <w:qFormat/>
    <w:pPr>
      <w:spacing w:before="45"/>
    </w:pPr>
  </w:style>
  <w:style w:type="paragraph" w:styleId="Header">
    <w:name w:val="header"/>
    <w:basedOn w:val="Normal"/>
    <w:link w:val="HeaderChar"/>
    <w:uiPriority w:val="99"/>
    <w:unhideWhenUsed/>
    <w:rsid w:val="005566E1"/>
    <w:pPr>
      <w:tabs>
        <w:tab w:val="center" w:pos="4680"/>
        <w:tab w:val="right" w:pos="9360"/>
      </w:tabs>
    </w:pPr>
  </w:style>
  <w:style w:type="character" w:customStyle="1" w:styleId="HeaderChar">
    <w:name w:val="Header Char"/>
    <w:basedOn w:val="DefaultParagraphFont"/>
    <w:link w:val="Header"/>
    <w:uiPriority w:val="99"/>
    <w:rsid w:val="005566E1"/>
    <w:rPr>
      <w:rFonts w:ascii="Century" w:eastAsia="Century" w:hAnsi="Century" w:cs="Century"/>
    </w:rPr>
  </w:style>
  <w:style w:type="paragraph" w:styleId="Footer">
    <w:name w:val="footer"/>
    <w:basedOn w:val="Normal"/>
    <w:link w:val="FooterChar"/>
    <w:uiPriority w:val="99"/>
    <w:unhideWhenUsed/>
    <w:rsid w:val="005566E1"/>
    <w:pPr>
      <w:tabs>
        <w:tab w:val="center" w:pos="4680"/>
        <w:tab w:val="right" w:pos="9360"/>
      </w:tabs>
    </w:pPr>
  </w:style>
  <w:style w:type="character" w:customStyle="1" w:styleId="FooterChar">
    <w:name w:val="Footer Char"/>
    <w:basedOn w:val="DefaultParagraphFont"/>
    <w:link w:val="Footer"/>
    <w:uiPriority w:val="99"/>
    <w:rsid w:val="005566E1"/>
    <w:rPr>
      <w:rFonts w:ascii="Century" w:eastAsia="Century" w:hAnsi="Century" w:cs="Century"/>
    </w:rPr>
  </w:style>
  <w:style w:type="paragraph" w:styleId="FootnoteText">
    <w:name w:val="footnote text"/>
    <w:basedOn w:val="Normal"/>
    <w:link w:val="FootnoteTextChar"/>
    <w:uiPriority w:val="99"/>
    <w:semiHidden/>
    <w:unhideWhenUsed/>
    <w:rsid w:val="00212A8C"/>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212A8C"/>
    <w:rPr>
      <w:sz w:val="20"/>
      <w:szCs w:val="20"/>
    </w:rPr>
  </w:style>
  <w:style w:type="character" w:styleId="FootnoteReference">
    <w:name w:val="footnote reference"/>
    <w:basedOn w:val="DefaultParagraphFont"/>
    <w:uiPriority w:val="99"/>
    <w:semiHidden/>
    <w:unhideWhenUsed/>
    <w:rsid w:val="00212A8C"/>
    <w:rPr>
      <w:vertAlign w:val="superscript"/>
    </w:rPr>
  </w:style>
  <w:style w:type="character" w:styleId="Hyperlink">
    <w:name w:val="Hyperlink"/>
    <w:basedOn w:val="DefaultParagraphFont"/>
    <w:uiPriority w:val="99"/>
    <w:unhideWhenUsed/>
    <w:rsid w:val="00B71689"/>
    <w:rPr>
      <w:color w:val="0000FF" w:themeColor="hyperlink"/>
      <w:u w:val="single"/>
    </w:rPr>
  </w:style>
  <w:style w:type="character" w:customStyle="1" w:styleId="UnresolvedMention">
    <w:name w:val="Unresolved Mention"/>
    <w:basedOn w:val="DefaultParagraphFont"/>
    <w:uiPriority w:val="99"/>
    <w:semiHidden/>
    <w:unhideWhenUsed/>
    <w:rsid w:val="00B71689"/>
    <w:rPr>
      <w:color w:val="605E5C"/>
      <w:shd w:val="clear" w:color="auto" w:fill="E1DFDD"/>
    </w:rPr>
  </w:style>
  <w:style w:type="table" w:styleId="TableGrid">
    <w:name w:val="Table Grid"/>
    <w:basedOn w:val="TableNormal"/>
    <w:uiPriority w:val="39"/>
    <w:rsid w:val="00B71689"/>
    <w:pPr>
      <w:widowControl/>
      <w:autoSpaceDE/>
      <w:autoSpaceDN/>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1"/>
    <w:rsid w:val="00B71689"/>
    <w:rPr>
      <w:rFonts w:ascii="Century" w:eastAsia="Century" w:hAnsi="Century" w:cs="Century"/>
      <w:sz w:val="18"/>
      <w:szCs w:val="18"/>
    </w:rPr>
  </w:style>
  <w:style w:type="character" w:styleId="CommentReference">
    <w:name w:val="annotation reference"/>
    <w:basedOn w:val="DefaultParagraphFont"/>
    <w:uiPriority w:val="99"/>
    <w:semiHidden/>
    <w:unhideWhenUsed/>
    <w:rsid w:val="00B71689"/>
    <w:rPr>
      <w:sz w:val="16"/>
      <w:szCs w:val="16"/>
    </w:rPr>
  </w:style>
  <w:style w:type="paragraph" w:styleId="CommentText">
    <w:name w:val="annotation text"/>
    <w:basedOn w:val="Normal"/>
    <w:link w:val="CommentTextChar"/>
    <w:uiPriority w:val="99"/>
    <w:semiHidden/>
    <w:unhideWhenUsed/>
    <w:rsid w:val="00B71689"/>
    <w:pPr>
      <w:widowControl/>
      <w:autoSpaceDE/>
      <w:autoSpaceDN/>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B71689"/>
    <w:rPr>
      <w:sz w:val="20"/>
      <w:szCs w:val="20"/>
    </w:rPr>
  </w:style>
  <w:style w:type="paragraph" w:styleId="CommentSubject">
    <w:name w:val="annotation subject"/>
    <w:basedOn w:val="CommentText"/>
    <w:next w:val="CommentText"/>
    <w:link w:val="CommentSubjectChar"/>
    <w:uiPriority w:val="99"/>
    <w:semiHidden/>
    <w:unhideWhenUsed/>
    <w:rsid w:val="00B71689"/>
    <w:rPr>
      <w:b/>
      <w:bCs/>
    </w:rPr>
  </w:style>
  <w:style w:type="character" w:customStyle="1" w:styleId="CommentSubjectChar">
    <w:name w:val="Comment Subject Char"/>
    <w:basedOn w:val="CommentTextChar"/>
    <w:link w:val="CommentSubject"/>
    <w:uiPriority w:val="99"/>
    <w:semiHidden/>
    <w:rsid w:val="00B71689"/>
    <w:rPr>
      <w:b/>
      <w:bCs/>
      <w:sz w:val="20"/>
      <w:szCs w:val="20"/>
    </w:rPr>
  </w:style>
  <w:style w:type="paragraph" w:styleId="BalloonText">
    <w:name w:val="Balloon Text"/>
    <w:basedOn w:val="Normal"/>
    <w:link w:val="BalloonTextChar"/>
    <w:uiPriority w:val="99"/>
    <w:semiHidden/>
    <w:unhideWhenUsed/>
    <w:rsid w:val="00B71689"/>
    <w:pPr>
      <w:widowControl/>
      <w:autoSpaceDE/>
      <w:autoSpaceDN/>
    </w:pPr>
    <w:rPr>
      <w:rFonts w:ascii="Times New Roman" w:eastAsiaTheme="minorHAnsi" w:hAnsi="Times New Roman" w:cs="Times New Roman"/>
      <w:sz w:val="18"/>
      <w:szCs w:val="18"/>
    </w:rPr>
  </w:style>
  <w:style w:type="character" w:customStyle="1" w:styleId="BalloonTextChar">
    <w:name w:val="Balloon Text Char"/>
    <w:basedOn w:val="DefaultParagraphFont"/>
    <w:link w:val="BalloonText"/>
    <w:uiPriority w:val="99"/>
    <w:semiHidden/>
    <w:rsid w:val="00B71689"/>
    <w:rPr>
      <w:rFonts w:ascii="Times New Roman" w:hAnsi="Times New Roman" w:cs="Times New Roman"/>
      <w:sz w:val="18"/>
      <w:szCs w:val="18"/>
    </w:rPr>
  </w:style>
  <w:style w:type="paragraph" w:styleId="Revision">
    <w:name w:val="Revision"/>
    <w:hidden/>
    <w:uiPriority w:val="99"/>
    <w:semiHidden/>
    <w:rsid w:val="003B2374"/>
    <w:pPr>
      <w:widowControl/>
      <w:autoSpaceDE/>
      <w:autoSpaceDN/>
    </w:pPr>
    <w:rPr>
      <w:rFonts w:ascii="Century" w:eastAsia="Century" w:hAnsi="Century" w:cs="Century"/>
    </w:rPr>
  </w:style>
  <w:style w:type="paragraph" w:styleId="NormalWeb">
    <w:name w:val="Normal (Web)"/>
    <w:basedOn w:val="Normal"/>
    <w:uiPriority w:val="99"/>
    <w:semiHidden/>
    <w:unhideWhenUsed/>
    <w:rsid w:val="007F5D7E"/>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763643">
      <w:bodyDiv w:val="1"/>
      <w:marLeft w:val="0"/>
      <w:marRight w:val="0"/>
      <w:marTop w:val="0"/>
      <w:marBottom w:val="0"/>
      <w:divBdr>
        <w:top w:val="none" w:sz="0" w:space="0" w:color="auto"/>
        <w:left w:val="none" w:sz="0" w:space="0" w:color="auto"/>
        <w:bottom w:val="none" w:sz="0" w:space="0" w:color="auto"/>
        <w:right w:val="none" w:sz="0" w:space="0" w:color="auto"/>
      </w:divBdr>
    </w:div>
    <w:div w:id="214476231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F8C99-8926-7047-A4A3-B62A60E58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2026</Words>
  <Characters>11552</Characters>
  <Application>Microsoft Macintosh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HB4401</vt:lpstr>
    </vt:vector>
  </TitlesOfParts>
  <Company/>
  <LinksUpToDate>false</LinksUpToDate>
  <CharactersWithSpaces>13551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HB4401</dc:title>
  <dc:creator>HTLEWIS</dc:creator>
  <cp:lastModifiedBy>chuck carpenter</cp:lastModifiedBy>
  <cp:revision>3</cp:revision>
  <cp:lastPrinted>2020-12-31T22:48:00Z</cp:lastPrinted>
  <dcterms:created xsi:type="dcterms:W3CDTF">2021-01-04T16:01:00Z</dcterms:created>
  <dcterms:modified xsi:type="dcterms:W3CDTF">2021-01-04T18:16:00Z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2020-12-19T00:00:00Z</vt:filetime>
  </property>
  <property fmtid="{D5CDD505-2E9C-101B-9397-08002B2CF9AE}" pid="3" name="Creator">
    <vt:lpwstr>DocConverter http://www.activepdf.com</vt:lpwstr>
  </property>
  <property fmtid="{D5CDD505-2E9C-101B-9397-08002B2CF9AE}" pid="4" name="LastSaved">
    <vt:filetime>2020-12-21T00:00:00Z</vt:filetime>
  </property>
</Properties>
</file>